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7039C" w14:textId="069C911D" w:rsidR="00DD69DA" w:rsidRPr="000E5AE0" w:rsidRDefault="00DD69DA" w:rsidP="00DD69DA">
      <w:pPr>
        <w:pStyle w:val="aa"/>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CB7339">
        <w:rPr>
          <w:rFonts w:cs="Arial"/>
          <w:bCs/>
          <w:sz w:val="22"/>
          <w:szCs w:val="22"/>
        </w:rPr>
        <w:t>1</w:t>
      </w:r>
      <w:r>
        <w:rPr>
          <w:rFonts w:cs="Arial"/>
          <w:bCs/>
          <w:sz w:val="22"/>
        </w:rPr>
        <w:tab/>
      </w:r>
      <w:r>
        <w:rPr>
          <w:rFonts w:cs="Arial"/>
          <w:bCs/>
          <w:sz w:val="22"/>
        </w:rPr>
        <w:tab/>
      </w:r>
      <w:r w:rsidR="00F15BE1" w:rsidRPr="00F15BE1">
        <w:rPr>
          <w:rFonts w:cs="Arial"/>
          <w:bCs/>
          <w:sz w:val="22"/>
        </w:rPr>
        <w:t>R1-</w:t>
      </w:r>
      <w:r w:rsidR="002A1678">
        <w:rPr>
          <w:rFonts w:cs="Arial"/>
          <w:bCs/>
          <w:sz w:val="22"/>
        </w:rPr>
        <w:t>2003353</w:t>
      </w:r>
    </w:p>
    <w:p w14:paraId="06810961" w14:textId="77777777" w:rsidR="0019242F" w:rsidRPr="00EA59F7" w:rsidRDefault="0019242F" w:rsidP="0019242F">
      <w:pPr>
        <w:pStyle w:val="aa"/>
        <w:rPr>
          <w:rFonts w:cs="Arial"/>
          <w:bCs/>
          <w:sz w:val="22"/>
          <w:lang w:val="en-GB"/>
        </w:rPr>
      </w:pPr>
      <w:r w:rsidRPr="00EA59F7">
        <w:rPr>
          <w:rFonts w:cs="Arial"/>
          <w:bCs/>
          <w:sz w:val="22"/>
          <w:lang w:val="en-GB"/>
        </w:rPr>
        <w:t xml:space="preserve">e-Meeting, </w:t>
      </w:r>
      <w:r w:rsidRPr="001265E4">
        <w:rPr>
          <w:rFonts w:cs="Arial"/>
          <w:bCs/>
          <w:sz w:val="22"/>
          <w:lang w:val="en-GB"/>
        </w:rPr>
        <w:t>May 25th – June 5th, 2020</w:t>
      </w:r>
    </w:p>
    <w:p w14:paraId="24151F8B" w14:textId="77777777" w:rsidR="00EA5A61" w:rsidRPr="005C4731" w:rsidRDefault="00EA5A61" w:rsidP="0028129E">
      <w:pPr>
        <w:pStyle w:val="aa"/>
        <w:tabs>
          <w:tab w:val="clear" w:pos="4536"/>
          <w:tab w:val="left" w:pos="1800"/>
        </w:tabs>
        <w:rPr>
          <w:rFonts w:eastAsia="宋体" w:cs="Arial"/>
          <w:sz w:val="22"/>
          <w:szCs w:val="22"/>
          <w:lang w:eastAsia="zh-CN"/>
        </w:rPr>
      </w:pPr>
    </w:p>
    <w:p w14:paraId="5967EA11"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F77ABE6" w:rsidR="0011731B" w:rsidRPr="004420C4"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A1678" w:rsidRPr="002A1678">
        <w:rPr>
          <w:rFonts w:cs="Arial"/>
          <w:sz w:val="22"/>
          <w:szCs w:val="22"/>
        </w:rPr>
        <w:t>Discussion on DCP Open Issues</w:t>
      </w:r>
      <w:r w:rsidR="002A1678" w:rsidRPr="002A1678" w:rsidDel="002A1678">
        <w:rPr>
          <w:rFonts w:cs="Arial"/>
          <w:sz w:val="22"/>
          <w:szCs w:val="22"/>
        </w:rPr>
        <w:t xml:space="preserve"> </w:t>
      </w:r>
    </w:p>
    <w:p w14:paraId="3A196801" w14:textId="7C5C5D52"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2A1678">
        <w:rPr>
          <w:rFonts w:eastAsia="宋体" w:cs="Arial"/>
          <w:sz w:val="22"/>
          <w:szCs w:val="22"/>
          <w:lang w:eastAsia="zh-CN"/>
        </w:rPr>
        <w:t>5</w:t>
      </w:r>
    </w:p>
    <w:p w14:paraId="7BB7BE9C"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bookmarkStart w:id="2" w:name="_GoBack"/>
      <w:bookmarkEnd w:id="2"/>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086FE23" w14:textId="00D6FDE6" w:rsidR="00D65C4C" w:rsidRDefault="00D65C4C" w:rsidP="00D65C4C">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 xml:space="preserve">RAN2 has an LS </w:t>
      </w:r>
      <w:r>
        <w:rPr>
          <w:rFonts w:ascii="Times New Roman" w:eastAsia="宋体" w:hAnsi="Times New Roman"/>
          <w:lang w:eastAsia="zh-CN"/>
        </w:rPr>
        <w:fldChar w:fldCharType="begin"/>
      </w:r>
      <w:r>
        <w:rPr>
          <w:rFonts w:ascii="Times New Roman" w:eastAsia="宋体" w:hAnsi="Times New Roman"/>
          <w:lang w:eastAsia="zh-CN"/>
        </w:rPr>
        <w:instrText xml:space="preserve"> REF _Ref32217893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to RAN1 </w:t>
      </w:r>
      <w:r>
        <w:rPr>
          <w:rFonts w:ascii="Times New Roman" w:eastAsia="宋体" w:hAnsi="Times New Roman"/>
          <w:lang w:val="en-GB" w:eastAsia="zh-CN"/>
        </w:rPr>
        <w:t>regard</w:t>
      </w:r>
      <w:r w:rsidRPr="00D65C4C">
        <w:rPr>
          <w:rFonts w:ascii="Times New Roman" w:eastAsia="宋体" w:hAnsi="Times New Roman"/>
          <w:lang w:eastAsia="zh-CN"/>
        </w:rPr>
        <w:t xml:space="preserve">ing </w:t>
      </w:r>
      <w:r>
        <w:rPr>
          <w:rFonts w:ascii="Times New Roman" w:eastAsia="宋体" w:hAnsi="Times New Roman"/>
          <w:lang w:eastAsia="zh-CN"/>
        </w:rPr>
        <w:t>c</w:t>
      </w:r>
      <w:r w:rsidRPr="00D65C4C">
        <w:rPr>
          <w:rFonts w:ascii="Times New Roman" w:eastAsia="宋体" w:hAnsi="Times New Roman"/>
          <w:lang w:eastAsia="zh-CN"/>
        </w:rPr>
        <w:t>ollision between DCP and RAR addressed to C-RNTI</w:t>
      </w:r>
      <w:r>
        <w:rPr>
          <w:rFonts w:ascii="Times New Roman" w:eastAsia="宋体" w:hAnsi="Times New Roman"/>
          <w:lang w:eastAsia="zh-CN"/>
        </w:rPr>
        <w:t>.</w:t>
      </w:r>
    </w:p>
    <w:tbl>
      <w:tblPr>
        <w:tblStyle w:val="af4"/>
        <w:tblW w:w="0" w:type="auto"/>
        <w:tblLook w:val="04A0" w:firstRow="1" w:lastRow="0" w:firstColumn="1" w:lastColumn="0" w:noHBand="0" w:noVBand="1"/>
      </w:tblPr>
      <w:tblGrid>
        <w:gridCol w:w="9060"/>
      </w:tblGrid>
      <w:tr w:rsidR="00D65C4C" w14:paraId="24A47283" w14:textId="77777777" w:rsidTr="00D65C4C">
        <w:tc>
          <w:tcPr>
            <w:tcW w:w="9060" w:type="dxa"/>
          </w:tcPr>
          <w:p w14:paraId="14B2C4AF" w14:textId="77777777" w:rsidR="00D65C4C" w:rsidRDefault="00D65C4C" w:rsidP="00D65C4C">
            <w:pPr>
              <w:spacing w:before="240"/>
              <w:jc w:val="both"/>
              <w:rPr>
                <w:rFonts w:ascii="Arial" w:hAnsi="Arial" w:cs="Arial"/>
                <w:szCs w:val="20"/>
                <w:lang w:eastAsia="ko-KR"/>
              </w:rPr>
            </w:pPr>
            <w:r>
              <w:rPr>
                <w:rFonts w:ascii="Arial" w:hAnsi="Arial" w:cs="Arial"/>
                <w:szCs w:val="20"/>
              </w:rPr>
              <w:t xml:space="preserve">RAN2 has discussed UE behavior when a DCP monitoring occasion overlaps with the </w:t>
            </w:r>
            <w:r>
              <w:rPr>
                <w:rFonts w:ascii="Arial" w:hAnsi="Arial" w:cs="Arial"/>
                <w:i/>
                <w:iCs/>
                <w:szCs w:val="20"/>
                <w:lang w:val="en-GB" w:eastAsia="ko-KR"/>
              </w:rPr>
              <w:t>ra-ResponseWindow</w:t>
            </w:r>
            <w:r>
              <w:rPr>
                <w:rFonts w:ascii="Arial" w:hAnsi="Arial" w:cs="Arial"/>
                <w:szCs w:val="20"/>
                <w:lang w:val="en-GB" w:eastAsia="ko-KR"/>
              </w:rPr>
              <w:t xml:space="preserve"> or </w:t>
            </w:r>
            <w:r>
              <w:rPr>
                <w:rFonts w:ascii="Arial" w:hAnsi="Arial" w:cs="Arial"/>
                <w:i/>
                <w:iCs/>
                <w:szCs w:val="20"/>
                <w:lang w:eastAsia="ko-KR"/>
              </w:rPr>
              <w:t>msgB-ResponseWindow</w:t>
            </w:r>
            <w:r>
              <w:rPr>
                <w:rFonts w:ascii="Arial" w:hAnsi="Arial" w:cs="Arial"/>
                <w:szCs w:val="20"/>
                <w:lang w:eastAsia="ko-KR"/>
              </w:rPr>
              <w:t xml:space="preserve">. RAN2 understanding is that according to current TS 38.213 prioritization rules, if DCP collides with RAR addressed to C-RNTI (e.g. during BFR) and the search spaces are not quasi-collocated, DCP will be prioritized as it is type-3 CSS and thus impacting legacy RAR behavior. </w:t>
            </w:r>
          </w:p>
          <w:p w14:paraId="29303BF3" w14:textId="77777777" w:rsidR="00D65C4C" w:rsidRDefault="00D65C4C" w:rsidP="00D65C4C">
            <w:pPr>
              <w:jc w:val="both"/>
              <w:rPr>
                <w:rFonts w:ascii="Arial" w:hAnsi="Arial" w:cs="Arial"/>
                <w:szCs w:val="20"/>
                <w:lang w:eastAsia="ko-KR"/>
              </w:rPr>
            </w:pPr>
            <w:r>
              <w:rPr>
                <w:rFonts w:ascii="Arial" w:hAnsi="Arial" w:cs="Arial"/>
                <w:szCs w:val="20"/>
                <w:lang w:eastAsia="ko-KR"/>
              </w:rPr>
              <w:t>RAN2 would like to ask RAN1 the following:</w:t>
            </w:r>
          </w:p>
          <w:p w14:paraId="3A78B2F8" w14:textId="77777777" w:rsidR="00D65C4C" w:rsidRDefault="00D65C4C" w:rsidP="00D65C4C">
            <w:pPr>
              <w:pStyle w:val="ac"/>
              <w:widowControl/>
              <w:numPr>
                <w:ilvl w:val="0"/>
                <w:numId w:val="38"/>
              </w:numPr>
              <w:spacing w:after="160" w:line="252" w:lineRule="auto"/>
              <w:ind w:firstLineChars="0"/>
              <w:contextualSpacing/>
              <w:rPr>
                <w:rFonts w:ascii="Arial" w:eastAsia="Times New Roman" w:hAnsi="Arial" w:cs="Arial"/>
                <w:sz w:val="20"/>
                <w:szCs w:val="20"/>
                <w:lang w:eastAsia="ko-KR"/>
              </w:rPr>
            </w:pPr>
            <w:r>
              <w:rPr>
                <w:rFonts w:ascii="Arial" w:eastAsia="Times New Roman" w:hAnsi="Arial" w:cs="Arial"/>
                <w:sz w:val="20"/>
                <w:szCs w:val="20"/>
                <w:lang w:eastAsia="ko-KR"/>
              </w:rPr>
              <w:t xml:space="preserve">To confirm RAN2 understanding that if DCP and RAR search spaces are not quasi-collocated, a collision between DCP and RAR addressed to C-RNTI will impact legacy RAR handling. </w:t>
            </w:r>
          </w:p>
          <w:p w14:paraId="437697D4" w14:textId="77777777" w:rsidR="00D65C4C" w:rsidRDefault="00D65C4C" w:rsidP="00D65C4C">
            <w:pPr>
              <w:pStyle w:val="ac"/>
              <w:widowControl/>
              <w:numPr>
                <w:ilvl w:val="1"/>
                <w:numId w:val="38"/>
              </w:numPr>
              <w:spacing w:after="160" w:line="252" w:lineRule="auto"/>
              <w:ind w:firstLineChars="0"/>
              <w:contextualSpacing/>
              <w:rPr>
                <w:rFonts w:ascii="Arial" w:eastAsia="Times New Roman" w:hAnsi="Arial" w:cs="Arial"/>
                <w:sz w:val="20"/>
                <w:szCs w:val="20"/>
                <w:lang w:eastAsia="ko-KR"/>
              </w:rPr>
            </w:pPr>
            <w:r>
              <w:rPr>
                <w:rFonts w:ascii="Arial" w:eastAsia="Times New Roman" w:hAnsi="Arial" w:cs="Arial"/>
                <w:sz w:val="20"/>
                <w:szCs w:val="20"/>
                <w:lang w:eastAsia="ko-KR"/>
              </w:rPr>
              <w:t>From RAN2 point of view, the understanding is that RAR addressed all RNTIs should be prioritized over DCP by the UE.</w:t>
            </w:r>
          </w:p>
          <w:p w14:paraId="4DCBF5E0" w14:textId="41CBCEA4" w:rsidR="00D65C4C" w:rsidRPr="00D65C4C" w:rsidRDefault="00D65C4C" w:rsidP="00D65C4C">
            <w:pPr>
              <w:pStyle w:val="ac"/>
              <w:widowControl/>
              <w:numPr>
                <w:ilvl w:val="0"/>
                <w:numId w:val="38"/>
              </w:numPr>
              <w:spacing w:after="160" w:line="252" w:lineRule="auto"/>
              <w:ind w:firstLineChars="0"/>
              <w:contextualSpacing/>
              <w:rPr>
                <w:rFonts w:ascii="Arial" w:eastAsia="Times New Roman" w:hAnsi="Arial" w:cs="Arial"/>
                <w:sz w:val="20"/>
                <w:szCs w:val="20"/>
                <w:lang w:eastAsia="ko-KR"/>
              </w:rPr>
            </w:pPr>
            <w:r>
              <w:rPr>
                <w:rFonts w:ascii="Arial" w:eastAsia="Times New Roman" w:hAnsi="Arial" w:cs="Arial"/>
                <w:sz w:val="20"/>
                <w:szCs w:val="20"/>
                <w:lang w:eastAsia="ko-KR"/>
              </w:rPr>
              <w:t>RAN2 would like to ask if RAN1 has any concerns with the understanding above? If RAN1 doesn’t have any concerns, what is RAN1 preference on where to capture this behavior e.g. TS 38.213 or in TS 38.321 via a DCP monitoring exception rule similar to overlap with DRX Active time?</w:t>
            </w:r>
          </w:p>
        </w:tc>
      </w:tr>
    </w:tbl>
    <w:p w14:paraId="1C36E409" w14:textId="6DC60CE3" w:rsidR="00D65C4C" w:rsidRPr="00D65C4C" w:rsidRDefault="00D65C4C" w:rsidP="00D65C4C">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 xml:space="preserve">n </w:t>
      </w:r>
      <w:r>
        <w:rPr>
          <w:rFonts w:ascii="Times New Roman" w:eastAsia="宋体" w:hAnsi="Times New Roman"/>
          <w:lang w:eastAsia="zh-CN"/>
        </w:rPr>
        <w:t>this contribution, we discussed the LS and provided  RAN1 understanding on this issue.</w:t>
      </w:r>
    </w:p>
    <w:p w14:paraId="6BED0FE0" w14:textId="77777777" w:rsidR="00D65C4C" w:rsidRPr="00D65C4C" w:rsidRDefault="00D65C4C" w:rsidP="00D6695E">
      <w:pPr>
        <w:pStyle w:val="a0"/>
        <w:spacing w:beforeLines="50" w:before="120" w:afterLines="50"/>
        <w:contextualSpacing/>
        <w:rPr>
          <w:rFonts w:ascii="Times New Roman" w:eastAsia="宋体" w:hAnsi="Times New Roman"/>
          <w:lang w:eastAsia="zh-CN"/>
        </w:rPr>
      </w:pPr>
    </w:p>
    <w:p w14:paraId="605486F7" w14:textId="77FA83F7" w:rsidR="00EA5A61" w:rsidRDefault="00313B52" w:rsidP="00313B52">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r>
        <w:rPr>
          <w:rFonts w:cs="Times New Roman"/>
          <w:b w:val="0"/>
          <w:bCs w:val="0"/>
          <w:kern w:val="0"/>
          <w:sz w:val="36"/>
          <w:szCs w:val="20"/>
          <w:lang w:val="fr-FR"/>
        </w:rPr>
        <w:t>C</w:t>
      </w:r>
      <w:r w:rsidRPr="00313B52">
        <w:rPr>
          <w:rFonts w:cs="Times New Roman"/>
          <w:b w:val="0"/>
          <w:bCs w:val="0"/>
          <w:kern w:val="0"/>
          <w:sz w:val="36"/>
          <w:szCs w:val="20"/>
          <w:lang w:val="fr-FR"/>
        </w:rPr>
        <w:t>ollision between DCP and RAR addressed to C-RNTI</w:t>
      </w:r>
    </w:p>
    <w:p w14:paraId="0836D015" w14:textId="5F67E9B7" w:rsidR="00313B52" w:rsidRPr="00313B52" w:rsidRDefault="00313B52" w:rsidP="00313B52">
      <w:pPr>
        <w:pStyle w:val="a0"/>
        <w:rPr>
          <w:rFonts w:eastAsiaTheme="minorEastAsia"/>
          <w:u w:val="single"/>
          <w:lang w:val="fr-FR" w:eastAsia="zh-CN"/>
        </w:rPr>
      </w:pPr>
      <w:r w:rsidRPr="00313B52">
        <w:rPr>
          <w:rFonts w:ascii="Arial" w:eastAsia="Times New Roman" w:hAnsi="Arial" w:cs="Arial"/>
          <w:szCs w:val="20"/>
          <w:u w:val="single"/>
          <w:lang w:eastAsia="ko-KR"/>
        </w:rPr>
        <w:t>DCP and RAR collision</w:t>
      </w:r>
    </w:p>
    <w:p w14:paraId="25CA9610" w14:textId="77777777" w:rsidR="009242F3" w:rsidRPr="009242F3" w:rsidRDefault="009242F3" w:rsidP="009242F3">
      <w:pPr>
        <w:pStyle w:val="ac"/>
        <w:keepNext/>
        <w:widowControl/>
        <w:numPr>
          <w:ilvl w:val="0"/>
          <w:numId w:val="1"/>
        </w:numPr>
        <w:spacing w:before="360" w:after="120"/>
        <w:ind w:firstLineChars="0"/>
        <w:jc w:val="left"/>
        <w:outlineLvl w:val="0"/>
        <w:rPr>
          <w:rFonts w:ascii="Arial" w:hAnsi="Arial" w:cs="Arial"/>
          <w:b/>
          <w:bCs/>
          <w:vanish/>
          <w:kern w:val="32"/>
          <w:sz w:val="28"/>
          <w:szCs w:val="32"/>
          <w:lang w:val="fr-FR"/>
        </w:rPr>
      </w:pPr>
      <w:bookmarkStart w:id="4" w:name="_Hlk521582650"/>
    </w:p>
    <w:p w14:paraId="67EB9F9A" w14:textId="77777777" w:rsidR="009242F3" w:rsidRPr="009242F3" w:rsidRDefault="009242F3" w:rsidP="009242F3">
      <w:pPr>
        <w:pStyle w:val="ac"/>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5D3792D7" w14:textId="1CD96878" w:rsidR="00EB4770" w:rsidRPr="00EB4770" w:rsidRDefault="00526C9C" w:rsidP="00EB4770">
      <w:pPr>
        <w:pStyle w:val="a0"/>
        <w:spacing w:beforeLines="50" w:before="120"/>
        <w:rPr>
          <w:rFonts w:ascii="Times New Roman" w:eastAsia="Times New Roman" w:hAnsi="Times New Roman"/>
          <w:szCs w:val="20"/>
          <w:lang w:eastAsia="ko-KR"/>
        </w:rPr>
      </w:pPr>
      <w:bookmarkStart w:id="5" w:name="_Ref32326212"/>
      <w:r w:rsidRPr="00EB4770">
        <w:rPr>
          <w:rFonts w:ascii="Times New Roman" w:eastAsia="宋体" w:hAnsi="Times New Roman"/>
          <w:lang w:eastAsia="zh-CN"/>
        </w:rPr>
        <w:t xml:space="preserve">In the LS </w:t>
      </w:r>
      <w:r w:rsidR="00CE21C7">
        <w:rPr>
          <w:rFonts w:ascii="Times New Roman" w:eastAsia="宋体" w:hAnsi="Times New Roman"/>
          <w:lang w:eastAsia="zh-CN"/>
        </w:rPr>
        <w:fldChar w:fldCharType="begin"/>
      </w:r>
      <w:r w:rsidR="00CE21C7">
        <w:rPr>
          <w:rFonts w:ascii="Times New Roman" w:eastAsia="宋体" w:hAnsi="Times New Roman"/>
          <w:lang w:eastAsia="zh-CN"/>
        </w:rPr>
        <w:instrText xml:space="preserve"> REF _Ref40002419 \r \h </w:instrText>
      </w:r>
      <w:r w:rsidR="00CE21C7">
        <w:rPr>
          <w:rFonts w:ascii="Times New Roman" w:eastAsia="宋体" w:hAnsi="Times New Roman"/>
          <w:lang w:eastAsia="zh-CN"/>
        </w:rPr>
      </w:r>
      <w:r w:rsidR="00CE21C7">
        <w:rPr>
          <w:rFonts w:ascii="Times New Roman" w:eastAsia="宋体" w:hAnsi="Times New Roman"/>
          <w:lang w:eastAsia="zh-CN"/>
        </w:rPr>
        <w:fldChar w:fldCharType="separate"/>
      </w:r>
      <w:r w:rsidR="00CE21C7">
        <w:rPr>
          <w:rFonts w:ascii="Times New Roman" w:eastAsia="宋体" w:hAnsi="Times New Roman"/>
          <w:lang w:eastAsia="zh-CN"/>
        </w:rPr>
        <w:t>[1]</w:t>
      </w:r>
      <w:r w:rsidR="00CE21C7">
        <w:rPr>
          <w:rFonts w:ascii="Times New Roman" w:eastAsia="宋体" w:hAnsi="Times New Roman"/>
          <w:lang w:eastAsia="zh-CN"/>
        </w:rPr>
        <w:fldChar w:fldCharType="end"/>
      </w:r>
      <w:r w:rsidR="00CE21C7">
        <w:rPr>
          <w:rFonts w:ascii="Times New Roman" w:eastAsia="宋体" w:hAnsi="Times New Roman"/>
          <w:lang w:eastAsia="zh-CN"/>
        </w:rPr>
        <w:t xml:space="preserve"> </w:t>
      </w:r>
      <w:r w:rsidRPr="00EB4770">
        <w:rPr>
          <w:rFonts w:ascii="Times New Roman" w:eastAsia="宋体" w:hAnsi="Times New Roman"/>
          <w:lang w:eastAsia="zh-CN"/>
        </w:rPr>
        <w:t xml:space="preserve">from RAN2, </w:t>
      </w:r>
      <w:r w:rsidR="00772CEA" w:rsidRPr="00EB4770">
        <w:rPr>
          <w:rFonts w:ascii="Times New Roman" w:eastAsia="宋体" w:hAnsi="Times New Roman"/>
          <w:lang w:eastAsia="zh-CN"/>
        </w:rPr>
        <w:t>RAN2 ask RAN1 to confirm the understanding that</w:t>
      </w:r>
      <w:r w:rsidR="00EB4770" w:rsidRPr="00EB4770">
        <w:rPr>
          <w:rFonts w:ascii="Times New Roman" w:eastAsia="宋体" w:hAnsi="Times New Roman"/>
          <w:lang w:eastAsia="zh-CN"/>
        </w:rPr>
        <w:t xml:space="preserve"> </w:t>
      </w:r>
      <w:r w:rsidR="00EB4770" w:rsidRPr="00EB4770">
        <w:rPr>
          <w:rFonts w:ascii="Times New Roman" w:eastAsia="Times New Roman" w:hAnsi="Times New Roman"/>
          <w:szCs w:val="20"/>
          <w:lang w:eastAsia="ko-KR"/>
        </w:rPr>
        <w:t>if DCP and RAR search spaces are not quasi-collocated, a collision between DCP and RAR addressed to C-RNTI will impact legacy RAR handling, and RAN2 understanding is that RAR addressed all RNTIs should be prioritized over DCP by the UE.</w:t>
      </w:r>
    </w:p>
    <w:p w14:paraId="60A5A1E6" w14:textId="18C157EF" w:rsidR="00313B52" w:rsidRDefault="00EB4770" w:rsidP="00526C9C">
      <w:pPr>
        <w:pStyle w:val="a0"/>
        <w:spacing w:beforeLines="50" w:before="120"/>
        <w:rPr>
          <w:rFonts w:ascii="Times New Roman" w:hAnsi="Times New Roman"/>
          <w:lang w:eastAsia="ja-JP"/>
        </w:rPr>
      </w:pPr>
      <w:r w:rsidRPr="00E330C6">
        <w:rPr>
          <w:rFonts w:ascii="Times New Roman" w:eastAsiaTheme="minorEastAsia" w:hAnsi="Times New Roman"/>
          <w:lang w:eastAsia="zh-CN"/>
        </w:rPr>
        <w:t xml:space="preserve">From RAN1 perspective, </w:t>
      </w:r>
      <w:r w:rsidR="00E330C6" w:rsidRPr="00E330C6">
        <w:rPr>
          <w:rFonts w:ascii="Times New Roman" w:eastAsiaTheme="minorEastAsia" w:hAnsi="Times New Roman"/>
          <w:lang w:eastAsia="zh-CN"/>
        </w:rPr>
        <w:t>when</w:t>
      </w:r>
      <w:r w:rsidR="00E330C6">
        <w:rPr>
          <w:rFonts w:ascii="Times New Roman" w:eastAsiaTheme="minorEastAsia" w:hAnsi="Times New Roman"/>
          <w:lang w:eastAsia="zh-CN"/>
        </w:rPr>
        <w:t xml:space="preserve"> UE</w:t>
      </w:r>
      <w:r w:rsidR="00E330C6" w:rsidRPr="00E330C6">
        <w:rPr>
          <w:rFonts w:ascii="Times New Roman" w:eastAsiaTheme="minorEastAsia" w:hAnsi="Times New Roman"/>
          <w:lang w:eastAsia="zh-CN"/>
        </w:rPr>
        <w:t xml:space="preserve"> </w:t>
      </w:r>
      <w:r w:rsidR="00E330C6" w:rsidRPr="00E330C6">
        <w:rPr>
          <w:rFonts w:ascii="Times New Roman" w:hAnsi="Times New Roman"/>
        </w:rPr>
        <w:t xml:space="preserve">monitors PDCCH candidates in overlapping PDCCH monitoring occasions in multiple CORESETs that have different </w:t>
      </w:r>
      <w:r w:rsidR="00E330C6" w:rsidRPr="00E330C6">
        <w:rPr>
          <w:rFonts w:ascii="Times New Roman" w:hAnsi="Times New Roman"/>
          <w:lang w:eastAsia="ja-JP"/>
        </w:rPr>
        <w:t>QCL-TypeD properties</w:t>
      </w:r>
      <w:r w:rsidR="00E330C6">
        <w:rPr>
          <w:rFonts w:ascii="Times New Roman" w:hAnsi="Times New Roman"/>
          <w:lang w:eastAsia="ja-JP"/>
        </w:rPr>
        <w:t>, the PDCCH monitoring CSS is prioritized over that in USS, and SS set with lower index is prioritized over the higher ones in the same type of SS set.</w:t>
      </w:r>
      <w:r w:rsidR="00563E01">
        <w:rPr>
          <w:rFonts w:ascii="Times New Roman" w:hAnsi="Times New Roman"/>
          <w:lang w:eastAsia="ja-JP"/>
        </w:rPr>
        <w:t xml:space="preserve"> </w:t>
      </w:r>
      <w:r w:rsidR="00313B52">
        <w:rPr>
          <w:rFonts w:ascii="Times New Roman" w:hAnsi="Times New Roman"/>
          <w:lang w:eastAsia="ja-JP"/>
        </w:rPr>
        <w:t>Thus legacy RAR may be impacted by DCP monitoring according to the current understanding.</w:t>
      </w:r>
    </w:p>
    <w:p w14:paraId="658775DC" w14:textId="3335D998" w:rsidR="00313B52" w:rsidRPr="00313B52" w:rsidRDefault="00313B52" w:rsidP="00526C9C">
      <w:pPr>
        <w:pStyle w:val="a0"/>
        <w:spacing w:beforeLines="50" w:before="120"/>
        <w:rPr>
          <w:rFonts w:ascii="Times New Roman" w:hAnsi="Times New Roman"/>
          <w:u w:val="single"/>
          <w:lang w:eastAsia="ja-JP"/>
        </w:rPr>
      </w:pPr>
      <w:r w:rsidRPr="00313B52">
        <w:rPr>
          <w:rFonts w:ascii="Arial" w:eastAsia="Times New Roman" w:hAnsi="Arial" w:cs="Arial"/>
          <w:szCs w:val="20"/>
          <w:u w:val="single"/>
          <w:lang w:eastAsia="ko-KR"/>
        </w:rPr>
        <w:t xml:space="preserve">Concerns with the </w:t>
      </w:r>
      <w:r w:rsidR="00226F7B">
        <w:rPr>
          <w:rFonts w:ascii="Arial" w:eastAsia="Times New Roman" w:hAnsi="Arial" w:cs="Arial"/>
          <w:szCs w:val="20"/>
          <w:u w:val="single"/>
          <w:lang w:eastAsia="ko-KR"/>
        </w:rPr>
        <w:t>change of specification</w:t>
      </w:r>
    </w:p>
    <w:p w14:paraId="6AFEC4B8" w14:textId="2D204A11" w:rsidR="00313B52" w:rsidRDefault="00313B52" w:rsidP="00526C9C">
      <w:pPr>
        <w:pStyle w:val="a0"/>
        <w:spacing w:beforeLines="50" w:before="120"/>
        <w:rPr>
          <w:rFonts w:ascii="Times New Roman" w:eastAsiaTheme="minorEastAsia" w:hAnsi="Times New Roman"/>
          <w:lang w:eastAsia="zh-CN"/>
        </w:rPr>
      </w:pPr>
      <w:r>
        <w:rPr>
          <w:rFonts w:ascii="Times New Roman" w:hAnsi="Times New Roman"/>
          <w:lang w:eastAsia="ja-JP"/>
        </w:rPr>
        <w:t xml:space="preserve">In order to avoid such collision, prioritize RAR monitoring may be necessary. </w:t>
      </w:r>
      <w:r w:rsidR="00226F7B">
        <w:rPr>
          <w:rFonts w:ascii="Times New Roman" w:hAnsi="Times New Roman"/>
          <w:lang w:eastAsia="ja-JP"/>
        </w:rPr>
        <w:t xml:space="preserve">So far, there exists many approach based on the current specification to solve this issue. </w:t>
      </w:r>
      <w:r w:rsidR="007518F2">
        <w:rPr>
          <w:rFonts w:ascii="Times New Roman" w:hAnsi="Times New Roman"/>
          <w:lang w:eastAsia="ja-JP"/>
        </w:rPr>
        <w:t>If PDCCH monitoring in</w:t>
      </w:r>
      <w:r w:rsidR="00563E01">
        <w:rPr>
          <w:rFonts w:ascii="Times New Roman" w:hAnsi="Times New Roman"/>
          <w:lang w:eastAsia="ja-JP"/>
        </w:rPr>
        <w:t xml:space="preserve"> RAR</w:t>
      </w:r>
      <w:r w:rsidR="007518F2">
        <w:rPr>
          <w:rFonts w:ascii="Times New Roman" w:hAnsi="Times New Roman"/>
          <w:lang w:eastAsia="ja-JP"/>
        </w:rPr>
        <w:t xml:space="preserve"> search spaces would be priori</w:t>
      </w:r>
      <w:r w:rsidR="00A84478">
        <w:rPr>
          <w:rFonts w:ascii="Times New Roman" w:hAnsi="Times New Roman"/>
          <w:lang w:eastAsia="ja-JP"/>
        </w:rPr>
        <w:t>ti</w:t>
      </w:r>
      <w:r w:rsidR="007518F2">
        <w:rPr>
          <w:rFonts w:ascii="Times New Roman" w:hAnsi="Times New Roman"/>
          <w:lang w:eastAsia="ja-JP"/>
        </w:rPr>
        <w:t>zed,</w:t>
      </w:r>
      <w:r w:rsidR="0016550B">
        <w:rPr>
          <w:rFonts w:ascii="Times New Roman" w:hAnsi="Times New Roman"/>
          <w:lang w:eastAsia="ja-JP"/>
        </w:rPr>
        <w:t xml:space="preserve"> it</w:t>
      </w:r>
      <w:r w:rsidR="007518F2">
        <w:rPr>
          <w:rFonts w:ascii="Times New Roman" w:hAnsi="Times New Roman"/>
          <w:lang w:eastAsia="ja-JP"/>
        </w:rPr>
        <w:t xml:space="preserve"> can be configured with lower SS set index than the CSS for WUS.</w:t>
      </w:r>
      <w:r w:rsidR="00550507">
        <w:rPr>
          <w:rFonts w:ascii="Times New Roman" w:hAnsi="Times New Roman"/>
          <w:lang w:eastAsia="ja-JP"/>
        </w:rPr>
        <w:t xml:space="preserve"> Similarly, for </w:t>
      </w:r>
      <w:r w:rsidR="0090467C">
        <w:rPr>
          <w:rFonts w:ascii="Times New Roman" w:hAnsi="Times New Roman"/>
          <w:lang w:eastAsia="ja-JP"/>
        </w:rPr>
        <w:t xml:space="preserve">RAR </w:t>
      </w:r>
      <w:r w:rsidR="00550507">
        <w:rPr>
          <w:rFonts w:ascii="Times New Roman" w:hAnsi="Times New Roman"/>
          <w:lang w:eastAsia="ja-JP"/>
        </w:rPr>
        <w:t xml:space="preserve">PDCCH monitoring occasions in BFR procedure, the </w:t>
      </w:r>
      <w:r w:rsidR="00550507" w:rsidRPr="00313B52">
        <w:rPr>
          <w:rFonts w:ascii="Times New Roman" w:hAnsi="Times New Roman"/>
          <w:i/>
          <w:lang w:eastAsia="ja-JP"/>
        </w:rPr>
        <w:t>recoverySearchspace</w:t>
      </w:r>
      <w:r w:rsidR="00550507">
        <w:rPr>
          <w:rFonts w:ascii="Times New Roman" w:hAnsi="Times New Roman"/>
          <w:lang w:eastAsia="ja-JP"/>
        </w:rPr>
        <w:t xml:space="preserve"> can be link to a CSS with lower index compared to that for </w:t>
      </w:r>
      <w:r>
        <w:rPr>
          <w:rFonts w:ascii="Times New Roman" w:hAnsi="Times New Roman"/>
          <w:lang w:eastAsia="ja-JP"/>
        </w:rPr>
        <w:t>DCP</w:t>
      </w:r>
      <w:r w:rsidR="00550507">
        <w:rPr>
          <w:rFonts w:ascii="Times New Roman" w:hAnsi="Times New Roman"/>
          <w:lang w:eastAsia="ja-JP"/>
        </w:rPr>
        <w:t xml:space="preserve">, to make sure </w:t>
      </w:r>
      <w:r w:rsidR="000E75E9">
        <w:rPr>
          <w:rFonts w:ascii="Times New Roman" w:hAnsi="Times New Roman"/>
          <w:lang w:eastAsia="ja-JP"/>
        </w:rPr>
        <w:t xml:space="preserve">PDCCH monitoring in </w:t>
      </w:r>
      <w:r w:rsidR="000E75E9" w:rsidRPr="00313B52">
        <w:rPr>
          <w:rFonts w:ascii="Times New Roman" w:hAnsi="Times New Roman"/>
          <w:i/>
          <w:lang w:eastAsia="ja-JP"/>
        </w:rPr>
        <w:t>recoverySearchspace</w:t>
      </w:r>
      <w:r w:rsidR="000E75E9">
        <w:rPr>
          <w:rFonts w:ascii="Times New Roman" w:hAnsi="Times New Roman"/>
          <w:lang w:eastAsia="ja-JP"/>
        </w:rPr>
        <w:t xml:space="preserve"> </w:t>
      </w:r>
      <w:r>
        <w:rPr>
          <w:rFonts w:ascii="Times New Roman" w:hAnsi="Times New Roman"/>
          <w:lang w:eastAsia="ja-JP"/>
        </w:rPr>
        <w:t xml:space="preserve">is </w:t>
      </w:r>
      <w:r w:rsidR="000E75E9">
        <w:rPr>
          <w:rFonts w:ascii="Times New Roman" w:hAnsi="Times New Roman"/>
          <w:lang w:eastAsia="ja-JP"/>
        </w:rPr>
        <w:t>prioritized.</w:t>
      </w:r>
      <w:r w:rsidR="0072581E">
        <w:rPr>
          <w:rFonts w:ascii="Times New Roman" w:eastAsiaTheme="minorEastAsia" w:hAnsi="Times New Roman" w:hint="eastAsia"/>
          <w:lang w:eastAsia="zh-CN"/>
        </w:rPr>
        <w:t xml:space="preserve"> </w:t>
      </w:r>
    </w:p>
    <w:p w14:paraId="0E1F9053" w14:textId="748CD423" w:rsidR="0090467C" w:rsidRDefault="0090467C" w:rsidP="00526C9C">
      <w:pPr>
        <w:pStyle w:val="a0"/>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urthermore, network </w:t>
      </w:r>
      <w:r w:rsidR="00313B52">
        <w:rPr>
          <w:rFonts w:ascii="Times New Roman" w:eastAsiaTheme="minorEastAsia" w:hAnsi="Times New Roman"/>
          <w:lang w:eastAsia="zh-CN"/>
        </w:rPr>
        <w:t>has</w:t>
      </w:r>
      <w:r>
        <w:rPr>
          <w:rFonts w:ascii="Times New Roman" w:eastAsiaTheme="minorEastAsia" w:hAnsi="Times New Roman"/>
          <w:lang w:eastAsia="zh-CN"/>
        </w:rPr>
        <w:t xml:space="preserve"> </w:t>
      </w:r>
      <w:r w:rsidR="00313B52">
        <w:rPr>
          <w:rFonts w:ascii="Times New Roman" w:eastAsiaTheme="minorEastAsia" w:hAnsi="Times New Roman"/>
          <w:lang w:eastAsia="zh-CN"/>
        </w:rPr>
        <w:t>full</w:t>
      </w:r>
      <w:r>
        <w:rPr>
          <w:rFonts w:ascii="Times New Roman" w:eastAsiaTheme="minorEastAsia" w:hAnsi="Times New Roman"/>
          <w:lang w:eastAsia="zh-CN"/>
        </w:rPr>
        <w:t xml:space="preserve"> flexibility to configure PDCCH monitoring occasions for </w:t>
      </w:r>
      <w:r w:rsidR="00313B52">
        <w:rPr>
          <w:rFonts w:ascii="Times New Roman" w:eastAsiaTheme="minorEastAsia" w:hAnsi="Times New Roman"/>
          <w:lang w:eastAsia="zh-CN"/>
        </w:rPr>
        <w:t>DCP</w:t>
      </w:r>
      <w:r>
        <w:rPr>
          <w:rFonts w:ascii="Times New Roman" w:eastAsiaTheme="minorEastAsia" w:hAnsi="Times New Roman"/>
          <w:lang w:eastAsia="zh-CN"/>
        </w:rPr>
        <w:t xml:space="preserve"> and RAR in TDM manner. In this case, PDCCH monitoring for RAR</w:t>
      </w:r>
      <w:r w:rsidR="00BC6663">
        <w:rPr>
          <w:rFonts w:ascii="Times New Roman" w:eastAsiaTheme="minorEastAsia" w:hAnsi="Times New Roman"/>
          <w:lang w:eastAsia="zh-CN"/>
        </w:rPr>
        <w:t xml:space="preserve"> dropping due to different QCL properties</w:t>
      </w:r>
      <w:r>
        <w:rPr>
          <w:rFonts w:ascii="Times New Roman" w:eastAsiaTheme="minorEastAsia" w:hAnsi="Times New Roman"/>
          <w:lang w:eastAsia="zh-CN"/>
        </w:rPr>
        <w:t xml:space="preserve"> can be avoided</w:t>
      </w:r>
      <w:r w:rsidR="00CD4411">
        <w:rPr>
          <w:rFonts w:ascii="Times New Roman" w:eastAsiaTheme="minorEastAsia" w:hAnsi="Times New Roman"/>
          <w:lang w:eastAsia="zh-CN"/>
        </w:rPr>
        <w:t xml:space="preserve"> by proper network implementation</w:t>
      </w:r>
      <w:r>
        <w:rPr>
          <w:rFonts w:ascii="Times New Roman" w:eastAsiaTheme="minorEastAsia" w:hAnsi="Times New Roman"/>
          <w:lang w:eastAsia="zh-CN"/>
        </w:rPr>
        <w:t>.</w:t>
      </w:r>
    </w:p>
    <w:p w14:paraId="33E95D7B" w14:textId="630C6D88" w:rsidR="00226F7B" w:rsidRPr="0072581E" w:rsidRDefault="00226F7B" w:rsidP="00526C9C">
      <w:pPr>
        <w:pStyle w:val="a0"/>
        <w:spacing w:beforeLines="50" w:before="120"/>
        <w:rPr>
          <w:rFonts w:ascii="Times New Roman" w:hAnsi="Times New Roman"/>
          <w:lang w:eastAsia="ja-JP"/>
        </w:rPr>
      </w:pPr>
      <w:r>
        <w:rPr>
          <w:rFonts w:ascii="Times New Roman" w:eastAsiaTheme="minorEastAsia" w:hAnsi="Times New Roman"/>
          <w:lang w:eastAsia="zh-CN"/>
        </w:rPr>
        <w:t xml:space="preserve">Therefore, from RAN1 perspective, RAN1 specification provides enough flexibility to allow network configures the RAR search space has higher priority than DCP monitoring. Thus, no RAN1 specification impacted is expected. </w:t>
      </w:r>
    </w:p>
    <w:p w14:paraId="0C34E165" w14:textId="42B85228" w:rsidR="007C4118" w:rsidRPr="00226F7B" w:rsidRDefault="007C4118" w:rsidP="007C4118">
      <w:pPr>
        <w:pStyle w:val="a0"/>
        <w:spacing w:beforeLines="50" w:before="120" w:afterLines="50"/>
        <w:rPr>
          <w:rFonts w:ascii="Times New Roman" w:eastAsiaTheme="minorEastAsia" w:hAnsi="Times New Roman"/>
          <w:b/>
          <w:lang w:eastAsia="zh-CN"/>
        </w:rPr>
      </w:pPr>
      <w:bookmarkStart w:id="6" w:name="PP1"/>
      <w:r w:rsidRPr="00226F7B">
        <w:rPr>
          <w:rFonts w:ascii="Times New Roman" w:eastAsia="宋体" w:hAnsi="Times New Roman"/>
          <w:b/>
          <w:lang w:eastAsia="zh-CN"/>
        </w:rPr>
        <w:lastRenderedPageBreak/>
        <w:t xml:space="preserve">Proposal </w:t>
      </w:r>
      <w:r w:rsidRPr="00226F7B">
        <w:rPr>
          <w:rFonts w:ascii="Times New Roman" w:hAnsi="Times New Roman"/>
          <w:b/>
        </w:rPr>
        <w:fldChar w:fldCharType="begin"/>
      </w:r>
      <w:r w:rsidRPr="00226F7B">
        <w:rPr>
          <w:rFonts w:ascii="Times New Roman" w:hAnsi="Times New Roman"/>
          <w:b/>
        </w:rPr>
        <w:instrText xml:space="preserve"> SEQ Proposal \* ARABIC </w:instrText>
      </w:r>
      <w:r w:rsidRPr="00226F7B">
        <w:rPr>
          <w:rFonts w:ascii="Times New Roman" w:hAnsi="Times New Roman"/>
          <w:b/>
        </w:rPr>
        <w:fldChar w:fldCharType="separate"/>
      </w:r>
      <w:r w:rsidR="00E812B7" w:rsidRPr="00226F7B">
        <w:rPr>
          <w:rFonts w:ascii="Times New Roman" w:hAnsi="Times New Roman"/>
          <w:b/>
          <w:noProof/>
        </w:rPr>
        <w:t>1</w:t>
      </w:r>
      <w:r w:rsidRPr="00226F7B">
        <w:rPr>
          <w:rFonts w:ascii="Times New Roman" w:hAnsi="Times New Roman"/>
          <w:b/>
        </w:rPr>
        <w:fldChar w:fldCharType="end"/>
      </w:r>
      <w:r w:rsidRPr="00226F7B">
        <w:rPr>
          <w:rFonts w:ascii="Times New Roman" w:eastAsia="宋体" w:hAnsi="Times New Roman"/>
          <w:b/>
          <w:lang w:eastAsia="zh-CN"/>
        </w:rPr>
        <w:t>:</w:t>
      </w:r>
      <w:r w:rsidRPr="00226F7B">
        <w:rPr>
          <w:rFonts w:ascii="Times New Roman" w:hAnsi="Times New Roman"/>
          <w:b/>
        </w:rPr>
        <w:t xml:space="preserve"> </w:t>
      </w:r>
      <w:r w:rsidR="00226F7B" w:rsidRPr="00226F7B">
        <w:rPr>
          <w:rFonts w:ascii="Times New Roman" w:eastAsiaTheme="minorEastAsia" w:hAnsi="Times New Roman"/>
          <w:b/>
          <w:lang w:eastAsia="zh-CN"/>
        </w:rPr>
        <w:t>from RAN1 perspective, RAN1 specification provides enough flexibility to allow network configures the RAR search space has higher priority than DCP monitoring. Thus, no RAN1 specification impacted is expected.</w:t>
      </w:r>
    </w:p>
    <w:p w14:paraId="5FA75763" w14:textId="644B50E7" w:rsidR="00733206" w:rsidRDefault="00733206" w:rsidP="00733206">
      <w:pPr>
        <w:pStyle w:val="a0"/>
        <w:numPr>
          <w:ilvl w:val="0"/>
          <w:numId w:val="36"/>
        </w:numPr>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 xml:space="preserve">Send LS to RAN2 to inform above </w:t>
      </w:r>
      <w:r w:rsidR="00226F7B">
        <w:rPr>
          <w:rFonts w:ascii="Times New Roman" w:eastAsiaTheme="minorEastAsia" w:hAnsi="Times New Roman"/>
          <w:b/>
          <w:lang w:eastAsia="zh-CN"/>
        </w:rPr>
        <w:t>understanding</w:t>
      </w:r>
      <w:r>
        <w:rPr>
          <w:rFonts w:ascii="Times New Roman" w:eastAsiaTheme="minorEastAsia" w:hAnsi="Times New Roman"/>
          <w:b/>
          <w:lang w:eastAsia="zh-CN"/>
        </w:rPr>
        <w:t>.</w:t>
      </w:r>
    </w:p>
    <w:bookmarkEnd w:id="3"/>
    <w:bookmarkEnd w:id="4"/>
    <w:bookmarkEnd w:id="5"/>
    <w:bookmarkEnd w:id="6"/>
    <w:p w14:paraId="4B02BF10" w14:textId="2A226F4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DE8261A" w14:textId="77777777" w:rsidR="00226F7B" w:rsidRPr="00226F7B" w:rsidRDefault="004B6D20" w:rsidP="007C4118">
      <w:pPr>
        <w:pStyle w:val="a0"/>
        <w:spacing w:beforeLines="50" w:before="120" w:afterLines="50"/>
        <w:rPr>
          <w:rFonts w:ascii="Times New Roman" w:eastAsiaTheme="minorEastAsia"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226F7B" w:rsidRPr="00226F7B">
        <w:rPr>
          <w:rFonts w:ascii="Times New Roman" w:eastAsia="宋体" w:hAnsi="Times New Roman"/>
          <w:b/>
          <w:lang w:eastAsia="zh-CN"/>
        </w:rPr>
        <w:t xml:space="preserve">Proposal </w:t>
      </w:r>
      <w:r w:rsidR="00226F7B" w:rsidRPr="00226F7B">
        <w:rPr>
          <w:rFonts w:ascii="Times New Roman" w:hAnsi="Times New Roman"/>
          <w:b/>
          <w:noProof/>
        </w:rPr>
        <w:t>1</w:t>
      </w:r>
      <w:r w:rsidR="00226F7B" w:rsidRPr="00226F7B">
        <w:rPr>
          <w:rFonts w:ascii="Times New Roman" w:eastAsia="宋体" w:hAnsi="Times New Roman"/>
          <w:b/>
          <w:lang w:eastAsia="zh-CN"/>
        </w:rPr>
        <w:t>:</w:t>
      </w:r>
      <w:r w:rsidR="00226F7B" w:rsidRPr="00226F7B">
        <w:rPr>
          <w:rFonts w:ascii="Times New Roman" w:hAnsi="Times New Roman"/>
          <w:b/>
        </w:rPr>
        <w:t xml:space="preserve"> </w:t>
      </w:r>
      <w:r w:rsidR="00226F7B" w:rsidRPr="00226F7B">
        <w:rPr>
          <w:rFonts w:ascii="Times New Roman" w:eastAsiaTheme="minorEastAsia" w:hAnsi="Times New Roman"/>
          <w:b/>
          <w:lang w:eastAsia="zh-CN"/>
        </w:rPr>
        <w:t>from RAN1 perspective, RAN1 specification provides enough flexibility to allow network configures the RAR search space has higher priority than DCP monitoring. Thus, no RAN1 specification impacted is expected.</w:t>
      </w:r>
    </w:p>
    <w:p w14:paraId="1E0A7190" w14:textId="77777777" w:rsidR="00226F7B" w:rsidRDefault="00226F7B" w:rsidP="00733206">
      <w:pPr>
        <w:pStyle w:val="a0"/>
        <w:numPr>
          <w:ilvl w:val="0"/>
          <w:numId w:val="36"/>
        </w:numPr>
        <w:spacing w:beforeLines="50" w:before="120" w:afterLines="50"/>
        <w:rPr>
          <w:rFonts w:ascii="Times New Roman" w:eastAsiaTheme="minorEastAsia" w:hAnsi="Times New Roman"/>
          <w:b/>
          <w:lang w:eastAsia="zh-CN"/>
        </w:rPr>
      </w:pPr>
      <w:r>
        <w:rPr>
          <w:rFonts w:ascii="Times New Roman" w:eastAsiaTheme="minorEastAsia" w:hAnsi="Times New Roman"/>
          <w:b/>
          <w:lang w:eastAsia="zh-CN"/>
        </w:rPr>
        <w:t>Send LS to RAN2 to inform above understanding.</w:t>
      </w:r>
    </w:p>
    <w:p w14:paraId="3BB9C98B" w14:textId="5C956B39" w:rsidR="00EB34D3" w:rsidRPr="005B0B73" w:rsidRDefault="004B6D20" w:rsidP="00226F7B">
      <w:pPr>
        <w:pStyle w:val="a0"/>
        <w:spacing w:beforeLines="50" w:before="120" w:afterLines="50"/>
        <w:rPr>
          <w:rFonts w:ascii="Times New Roman" w:eastAsia="宋体" w:hAnsi="Times New Roman"/>
          <w:b/>
          <w:lang w:eastAsia="zh-CN"/>
        </w:rPr>
      </w:pPr>
      <w:r>
        <w:rPr>
          <w:rFonts w:ascii="Times New Roman" w:eastAsia="宋体" w:hAnsi="Times New Roman"/>
          <w:lang w:eastAsia="zh-CN"/>
        </w:rPr>
        <w:fldChar w:fldCharType="end"/>
      </w:r>
      <w:r w:rsidR="00553AE8">
        <w:rPr>
          <w:rFonts w:ascii="Times New Roman" w:eastAsia="宋体" w:hAnsi="Times New Roman"/>
          <w:lang w:eastAsia="zh-CN"/>
        </w:rPr>
        <w:fldChar w:fldCharType="begin"/>
      </w:r>
      <w:r w:rsidR="00553AE8">
        <w:rPr>
          <w:rFonts w:ascii="Times New Roman" w:eastAsia="宋体" w:hAnsi="Times New Roman"/>
          <w:lang w:eastAsia="zh-CN"/>
        </w:rPr>
        <w:instrText xml:space="preserve"> REF PP15 \h </w:instrText>
      </w:r>
      <w:r w:rsidR="00553AE8">
        <w:rPr>
          <w:rFonts w:ascii="Times New Roman" w:eastAsia="宋体" w:hAnsi="Times New Roman"/>
          <w:lang w:eastAsia="zh-CN"/>
        </w:rPr>
      </w:r>
      <w:r w:rsidR="00553AE8">
        <w:rPr>
          <w:rFonts w:ascii="Times New Roman" w:eastAsia="宋体" w:hAnsi="Times New Roman"/>
          <w:lang w:eastAsia="zh-CN"/>
        </w:rPr>
        <w:fldChar w:fldCharType="separate"/>
      </w:r>
    </w:p>
    <w:p w14:paraId="69398F48" w14:textId="4A7BE9D9" w:rsidR="000D3ED8" w:rsidRDefault="00553AE8"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rPr>
          <w:rFonts w:ascii="Times New Roman" w:hAnsi="Times New Roman"/>
        </w:rPr>
        <w:fldChar w:fldCharType="end"/>
      </w:r>
      <w:r w:rsidR="00EA5A61">
        <w:rPr>
          <w:rFonts w:cs="Times New Roman" w:hint="eastAsia"/>
          <w:b w:val="0"/>
          <w:bCs w:val="0"/>
          <w:kern w:val="0"/>
          <w:sz w:val="36"/>
          <w:szCs w:val="20"/>
          <w:lang w:val="fr-FR"/>
        </w:rPr>
        <w:t>References</w:t>
      </w:r>
    </w:p>
    <w:p w14:paraId="5BCEEF58" w14:textId="28EF9E6E" w:rsidR="00AC3531" w:rsidRPr="00423D4D" w:rsidRDefault="002A1678" w:rsidP="002A1678">
      <w:pPr>
        <w:pStyle w:val="a0"/>
        <w:numPr>
          <w:ilvl w:val="0"/>
          <w:numId w:val="7"/>
        </w:numPr>
        <w:snapToGrid w:val="0"/>
        <w:spacing w:line="268" w:lineRule="auto"/>
        <w:contextualSpacing/>
        <w:rPr>
          <w:rFonts w:ascii="Times New Roman" w:eastAsia="Times New Roman" w:hAnsi="Times New Roman"/>
          <w:color w:val="000000"/>
        </w:rPr>
      </w:pPr>
      <w:bookmarkStart w:id="7" w:name="_Ref32217893"/>
      <w:bookmarkStart w:id="8" w:name="_Ref40002419"/>
      <w:r w:rsidRPr="002A1678">
        <w:rPr>
          <w:rFonts w:ascii="Times New Roman" w:eastAsia="宋体" w:hAnsi="Times New Roman"/>
          <w:lang w:eastAsia="zh-CN"/>
        </w:rPr>
        <w:t>R2-2004175</w:t>
      </w:r>
      <w:r w:rsidR="004A010C">
        <w:rPr>
          <w:rFonts w:ascii="Times New Roman" w:eastAsia="宋体" w:hAnsi="Times New Roman"/>
          <w:lang w:eastAsia="zh-CN"/>
        </w:rPr>
        <w:t>, “</w:t>
      </w:r>
      <w:r w:rsidRPr="002A1678">
        <w:rPr>
          <w:rFonts w:ascii="Times New Roman" w:eastAsia="宋体" w:hAnsi="Times New Roman"/>
          <w:lang w:eastAsia="zh-CN"/>
        </w:rPr>
        <w:t>LS on RAN2 DCP Open Issues</w:t>
      </w:r>
      <w:r w:rsidR="004A010C">
        <w:rPr>
          <w:rFonts w:ascii="Times New Roman" w:eastAsia="宋体" w:hAnsi="Times New Roman"/>
          <w:lang w:eastAsia="zh-CN"/>
        </w:rPr>
        <w:t>”</w:t>
      </w:r>
      <w:bookmarkEnd w:id="7"/>
      <w:bookmarkEnd w:id="8"/>
    </w:p>
    <w:sectPr w:rsidR="00AC3531" w:rsidRPr="00423D4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E9EF1" w14:textId="77777777" w:rsidR="0090446A" w:rsidRDefault="0090446A">
      <w:r>
        <w:separator/>
      </w:r>
    </w:p>
  </w:endnote>
  <w:endnote w:type="continuationSeparator" w:id="0">
    <w:p w14:paraId="4109DD69" w14:textId="77777777" w:rsidR="0090446A" w:rsidRDefault="0090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E401B" w14:textId="77777777" w:rsidR="0090446A" w:rsidRDefault="0090446A">
      <w:r>
        <w:separator/>
      </w:r>
    </w:p>
  </w:footnote>
  <w:footnote w:type="continuationSeparator" w:id="0">
    <w:p w14:paraId="304BBE74" w14:textId="77777777" w:rsidR="0090446A" w:rsidRDefault="009044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6">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29"/>
  </w:num>
  <w:num w:numId="4">
    <w:abstractNumId w:val="12"/>
  </w:num>
  <w:num w:numId="5">
    <w:abstractNumId w:val="14"/>
  </w:num>
  <w:num w:numId="6">
    <w:abstractNumId w:val="27"/>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5"/>
  </w:num>
  <w:num w:numId="10">
    <w:abstractNumId w:val="30"/>
  </w:num>
  <w:num w:numId="11">
    <w:abstractNumId w:val="4"/>
  </w:num>
  <w:num w:numId="12">
    <w:abstractNumId w:val="3"/>
  </w:num>
  <w:num w:numId="13">
    <w:abstractNumId w:val="25"/>
  </w:num>
  <w:num w:numId="14">
    <w:abstractNumId w:val="28"/>
  </w:num>
  <w:num w:numId="15">
    <w:abstractNumId w:val="8"/>
  </w:num>
  <w:num w:numId="16">
    <w:abstractNumId w:val="31"/>
  </w:num>
  <w:num w:numId="17">
    <w:abstractNumId w:val="20"/>
  </w:num>
  <w:num w:numId="18">
    <w:abstractNumId w:val="7"/>
  </w:num>
  <w:num w:numId="19">
    <w:abstractNumId w:val="17"/>
  </w:num>
  <w:num w:numId="20">
    <w:abstractNumId w:val="21"/>
  </w:num>
  <w:num w:numId="21">
    <w:abstractNumId w:val="19"/>
  </w:num>
  <w:num w:numId="22">
    <w:abstractNumId w:val="5"/>
  </w:num>
  <w:num w:numId="23">
    <w:abstractNumId w:val="32"/>
  </w:num>
  <w:num w:numId="24">
    <w:abstractNumId w:val="26"/>
  </w:num>
  <w:num w:numId="25">
    <w:abstractNumId w:val="36"/>
  </w:num>
  <w:num w:numId="26">
    <w:abstractNumId w:val="13"/>
  </w:num>
  <w:num w:numId="27">
    <w:abstractNumId w:val="24"/>
  </w:num>
  <w:num w:numId="28">
    <w:abstractNumId w:val="23"/>
  </w:num>
  <w:num w:numId="29">
    <w:abstractNumId w:val="16"/>
  </w:num>
  <w:num w:numId="30">
    <w:abstractNumId w:val="34"/>
  </w:num>
  <w:num w:numId="31">
    <w:abstractNumId w:val="1"/>
  </w:num>
  <w:num w:numId="32">
    <w:abstractNumId w:val="11"/>
  </w:num>
  <w:num w:numId="33">
    <w:abstractNumId w:val="9"/>
  </w:num>
  <w:num w:numId="34">
    <w:abstractNumId w:val="6"/>
  </w:num>
  <w:num w:numId="35">
    <w:abstractNumId w:val="18"/>
  </w:num>
  <w:num w:numId="36">
    <w:abstractNumId w:val="2"/>
  </w:num>
  <w:num w:numId="37">
    <w:abstractNumId w:val="0"/>
  </w:num>
  <w:num w:numId="38">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19"/>
    <w:rsid w:val="00001876"/>
    <w:rsid w:val="00001A08"/>
    <w:rsid w:val="00001C07"/>
    <w:rsid w:val="00002134"/>
    <w:rsid w:val="00002B5E"/>
    <w:rsid w:val="00002E82"/>
    <w:rsid w:val="0000314A"/>
    <w:rsid w:val="0000314E"/>
    <w:rsid w:val="00003886"/>
    <w:rsid w:val="00003E53"/>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44"/>
    <w:rsid w:val="00012414"/>
    <w:rsid w:val="000124C4"/>
    <w:rsid w:val="000125F2"/>
    <w:rsid w:val="000125F4"/>
    <w:rsid w:val="000126F3"/>
    <w:rsid w:val="00012ACB"/>
    <w:rsid w:val="00012EF5"/>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04C"/>
    <w:rsid w:val="00022427"/>
    <w:rsid w:val="00022580"/>
    <w:rsid w:val="0002263B"/>
    <w:rsid w:val="00022A7D"/>
    <w:rsid w:val="00022B1E"/>
    <w:rsid w:val="000241CB"/>
    <w:rsid w:val="000241FA"/>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2F9E"/>
    <w:rsid w:val="00033091"/>
    <w:rsid w:val="00033136"/>
    <w:rsid w:val="0003333D"/>
    <w:rsid w:val="000338A4"/>
    <w:rsid w:val="00033D65"/>
    <w:rsid w:val="00034047"/>
    <w:rsid w:val="0003433B"/>
    <w:rsid w:val="00034351"/>
    <w:rsid w:val="000344D4"/>
    <w:rsid w:val="00034589"/>
    <w:rsid w:val="000345F5"/>
    <w:rsid w:val="00034662"/>
    <w:rsid w:val="00034864"/>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31C"/>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347"/>
    <w:rsid w:val="0004447C"/>
    <w:rsid w:val="00044623"/>
    <w:rsid w:val="0004473A"/>
    <w:rsid w:val="00045071"/>
    <w:rsid w:val="00045435"/>
    <w:rsid w:val="000458FF"/>
    <w:rsid w:val="0004591D"/>
    <w:rsid w:val="000459CF"/>
    <w:rsid w:val="00045CC3"/>
    <w:rsid w:val="00045F57"/>
    <w:rsid w:val="0004622D"/>
    <w:rsid w:val="000462E6"/>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48F"/>
    <w:rsid w:val="00064556"/>
    <w:rsid w:val="000647E2"/>
    <w:rsid w:val="00064A35"/>
    <w:rsid w:val="00064BFC"/>
    <w:rsid w:val="00064C1C"/>
    <w:rsid w:val="00065240"/>
    <w:rsid w:val="00065407"/>
    <w:rsid w:val="0006574B"/>
    <w:rsid w:val="0006581F"/>
    <w:rsid w:val="000658DD"/>
    <w:rsid w:val="000658F2"/>
    <w:rsid w:val="00065C8B"/>
    <w:rsid w:val="00065D39"/>
    <w:rsid w:val="00066225"/>
    <w:rsid w:val="0006633A"/>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6AF"/>
    <w:rsid w:val="00083790"/>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76"/>
    <w:rsid w:val="0008577A"/>
    <w:rsid w:val="00085802"/>
    <w:rsid w:val="00085970"/>
    <w:rsid w:val="00085D48"/>
    <w:rsid w:val="0008613B"/>
    <w:rsid w:val="00086187"/>
    <w:rsid w:val="000861FC"/>
    <w:rsid w:val="0008625E"/>
    <w:rsid w:val="00086399"/>
    <w:rsid w:val="00086506"/>
    <w:rsid w:val="00086774"/>
    <w:rsid w:val="00086CE8"/>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E01"/>
    <w:rsid w:val="00096F93"/>
    <w:rsid w:val="00097079"/>
    <w:rsid w:val="0009720B"/>
    <w:rsid w:val="00097647"/>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2C0"/>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B2B"/>
    <w:rsid w:val="000B1C22"/>
    <w:rsid w:val="000B1DD3"/>
    <w:rsid w:val="000B2612"/>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987"/>
    <w:rsid w:val="000B6A28"/>
    <w:rsid w:val="000B6A8D"/>
    <w:rsid w:val="000B6B35"/>
    <w:rsid w:val="000B6BBD"/>
    <w:rsid w:val="000B6C92"/>
    <w:rsid w:val="000B72E9"/>
    <w:rsid w:val="000B747C"/>
    <w:rsid w:val="000B7586"/>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B5F"/>
    <w:rsid w:val="000C2155"/>
    <w:rsid w:val="000C21E5"/>
    <w:rsid w:val="000C2208"/>
    <w:rsid w:val="000C2476"/>
    <w:rsid w:val="000C27A7"/>
    <w:rsid w:val="000C31B8"/>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30"/>
    <w:rsid w:val="000C7228"/>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E84"/>
    <w:rsid w:val="00114EA0"/>
    <w:rsid w:val="00114F04"/>
    <w:rsid w:val="001151F9"/>
    <w:rsid w:val="001153E2"/>
    <w:rsid w:val="00115478"/>
    <w:rsid w:val="00115525"/>
    <w:rsid w:val="001157E3"/>
    <w:rsid w:val="00115911"/>
    <w:rsid w:val="00115BA3"/>
    <w:rsid w:val="0011621D"/>
    <w:rsid w:val="0011678B"/>
    <w:rsid w:val="0011688B"/>
    <w:rsid w:val="00117006"/>
    <w:rsid w:val="00117076"/>
    <w:rsid w:val="001170FA"/>
    <w:rsid w:val="001171D3"/>
    <w:rsid w:val="00117296"/>
    <w:rsid w:val="0011731B"/>
    <w:rsid w:val="00117423"/>
    <w:rsid w:val="001174A6"/>
    <w:rsid w:val="001174AC"/>
    <w:rsid w:val="00117579"/>
    <w:rsid w:val="0011759E"/>
    <w:rsid w:val="00117A04"/>
    <w:rsid w:val="00117DE4"/>
    <w:rsid w:val="0012083A"/>
    <w:rsid w:val="001208B3"/>
    <w:rsid w:val="00120A0B"/>
    <w:rsid w:val="00120A72"/>
    <w:rsid w:val="00120DD0"/>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B4F"/>
    <w:rsid w:val="00125C01"/>
    <w:rsid w:val="00125CA4"/>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21C"/>
    <w:rsid w:val="00157574"/>
    <w:rsid w:val="00157864"/>
    <w:rsid w:val="00157A72"/>
    <w:rsid w:val="00157AB5"/>
    <w:rsid w:val="00157BD9"/>
    <w:rsid w:val="00157DD6"/>
    <w:rsid w:val="00157E43"/>
    <w:rsid w:val="00160321"/>
    <w:rsid w:val="0016040A"/>
    <w:rsid w:val="00160691"/>
    <w:rsid w:val="00160733"/>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B67"/>
    <w:rsid w:val="00187BA6"/>
    <w:rsid w:val="00187F78"/>
    <w:rsid w:val="001907C4"/>
    <w:rsid w:val="00190EAE"/>
    <w:rsid w:val="00190F03"/>
    <w:rsid w:val="001910CC"/>
    <w:rsid w:val="0019153A"/>
    <w:rsid w:val="0019214A"/>
    <w:rsid w:val="001921EB"/>
    <w:rsid w:val="00192333"/>
    <w:rsid w:val="0019242F"/>
    <w:rsid w:val="00192537"/>
    <w:rsid w:val="001925B1"/>
    <w:rsid w:val="001926FF"/>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CCE"/>
    <w:rsid w:val="001A2237"/>
    <w:rsid w:val="001A226D"/>
    <w:rsid w:val="001A2279"/>
    <w:rsid w:val="001A28A7"/>
    <w:rsid w:val="001A28FF"/>
    <w:rsid w:val="001A2998"/>
    <w:rsid w:val="001A29E7"/>
    <w:rsid w:val="001A29F5"/>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C29"/>
    <w:rsid w:val="001D0D86"/>
    <w:rsid w:val="001D0DB7"/>
    <w:rsid w:val="001D0DD1"/>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E011F"/>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830"/>
    <w:rsid w:val="001E6C1C"/>
    <w:rsid w:val="001E7084"/>
    <w:rsid w:val="001E7352"/>
    <w:rsid w:val="001E75AD"/>
    <w:rsid w:val="001E7740"/>
    <w:rsid w:val="001E7804"/>
    <w:rsid w:val="001E7E2B"/>
    <w:rsid w:val="001E7F12"/>
    <w:rsid w:val="001F00A4"/>
    <w:rsid w:val="001F01BF"/>
    <w:rsid w:val="001F01C0"/>
    <w:rsid w:val="001F02FA"/>
    <w:rsid w:val="001F06AE"/>
    <w:rsid w:val="001F073C"/>
    <w:rsid w:val="001F0A6C"/>
    <w:rsid w:val="001F0AAC"/>
    <w:rsid w:val="001F0E63"/>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7261"/>
    <w:rsid w:val="001F7300"/>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501"/>
    <w:rsid w:val="00203665"/>
    <w:rsid w:val="0020379F"/>
    <w:rsid w:val="00203BDA"/>
    <w:rsid w:val="00203C89"/>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08C"/>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DAD"/>
    <w:rsid w:val="002210AD"/>
    <w:rsid w:val="002214C5"/>
    <w:rsid w:val="0022181D"/>
    <w:rsid w:val="00221A4E"/>
    <w:rsid w:val="00221D1E"/>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6F7B"/>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BF"/>
    <w:rsid w:val="002352F4"/>
    <w:rsid w:val="00235301"/>
    <w:rsid w:val="00235544"/>
    <w:rsid w:val="00235720"/>
    <w:rsid w:val="00235763"/>
    <w:rsid w:val="00235B25"/>
    <w:rsid w:val="0023610A"/>
    <w:rsid w:val="002361CA"/>
    <w:rsid w:val="002368FC"/>
    <w:rsid w:val="002369BD"/>
    <w:rsid w:val="00236AA7"/>
    <w:rsid w:val="00236B8F"/>
    <w:rsid w:val="00236C97"/>
    <w:rsid w:val="00236CC1"/>
    <w:rsid w:val="00236DD2"/>
    <w:rsid w:val="002374D0"/>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DEF"/>
    <w:rsid w:val="00262256"/>
    <w:rsid w:val="002625DD"/>
    <w:rsid w:val="00263019"/>
    <w:rsid w:val="00263059"/>
    <w:rsid w:val="00263125"/>
    <w:rsid w:val="0026316A"/>
    <w:rsid w:val="0026374F"/>
    <w:rsid w:val="00263AD0"/>
    <w:rsid w:val="00263CB3"/>
    <w:rsid w:val="00263CE8"/>
    <w:rsid w:val="00263CEB"/>
    <w:rsid w:val="00263D19"/>
    <w:rsid w:val="00264171"/>
    <w:rsid w:val="002642D5"/>
    <w:rsid w:val="002648B0"/>
    <w:rsid w:val="002648C1"/>
    <w:rsid w:val="00264E96"/>
    <w:rsid w:val="002651DA"/>
    <w:rsid w:val="00265A44"/>
    <w:rsid w:val="00265A79"/>
    <w:rsid w:val="00265AC7"/>
    <w:rsid w:val="00265D91"/>
    <w:rsid w:val="00265D9B"/>
    <w:rsid w:val="00265E00"/>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854"/>
    <w:rsid w:val="00282907"/>
    <w:rsid w:val="00282A3C"/>
    <w:rsid w:val="00282D10"/>
    <w:rsid w:val="00282E20"/>
    <w:rsid w:val="00282ED9"/>
    <w:rsid w:val="002830BB"/>
    <w:rsid w:val="00283718"/>
    <w:rsid w:val="0028374B"/>
    <w:rsid w:val="00283757"/>
    <w:rsid w:val="00283C49"/>
    <w:rsid w:val="00283D10"/>
    <w:rsid w:val="00284050"/>
    <w:rsid w:val="00284431"/>
    <w:rsid w:val="0028458C"/>
    <w:rsid w:val="00284D1E"/>
    <w:rsid w:val="00284F1F"/>
    <w:rsid w:val="00285282"/>
    <w:rsid w:val="00285284"/>
    <w:rsid w:val="002852C5"/>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6077"/>
    <w:rsid w:val="002962E3"/>
    <w:rsid w:val="0029643C"/>
    <w:rsid w:val="00296831"/>
    <w:rsid w:val="00296B22"/>
    <w:rsid w:val="00296D4A"/>
    <w:rsid w:val="00296DFB"/>
    <w:rsid w:val="00296F0D"/>
    <w:rsid w:val="00297314"/>
    <w:rsid w:val="002974BF"/>
    <w:rsid w:val="002978BF"/>
    <w:rsid w:val="00297912"/>
    <w:rsid w:val="00297D26"/>
    <w:rsid w:val="002A0103"/>
    <w:rsid w:val="002A04D2"/>
    <w:rsid w:val="002A0D7C"/>
    <w:rsid w:val="002A0E29"/>
    <w:rsid w:val="002A0F36"/>
    <w:rsid w:val="002A1310"/>
    <w:rsid w:val="002A1392"/>
    <w:rsid w:val="002A1678"/>
    <w:rsid w:val="002A1C54"/>
    <w:rsid w:val="002A1CAD"/>
    <w:rsid w:val="002A2288"/>
    <w:rsid w:val="002A22A1"/>
    <w:rsid w:val="002A235E"/>
    <w:rsid w:val="002A2461"/>
    <w:rsid w:val="002A257E"/>
    <w:rsid w:val="002A2838"/>
    <w:rsid w:val="002A2CF7"/>
    <w:rsid w:val="002A33F9"/>
    <w:rsid w:val="002A3761"/>
    <w:rsid w:val="002A3ABA"/>
    <w:rsid w:val="002A3F61"/>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B76"/>
    <w:rsid w:val="002B1E6B"/>
    <w:rsid w:val="002B21F3"/>
    <w:rsid w:val="002B229A"/>
    <w:rsid w:val="002B22D7"/>
    <w:rsid w:val="002B2F28"/>
    <w:rsid w:val="002B370D"/>
    <w:rsid w:val="002B3BC2"/>
    <w:rsid w:val="002B3CA3"/>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20"/>
    <w:rsid w:val="002C0375"/>
    <w:rsid w:val="002C061B"/>
    <w:rsid w:val="002C09D3"/>
    <w:rsid w:val="002C0F01"/>
    <w:rsid w:val="002C1254"/>
    <w:rsid w:val="002C1378"/>
    <w:rsid w:val="002C1879"/>
    <w:rsid w:val="002C18C9"/>
    <w:rsid w:val="002C19B4"/>
    <w:rsid w:val="002C1FD1"/>
    <w:rsid w:val="002C1FF8"/>
    <w:rsid w:val="002C2043"/>
    <w:rsid w:val="002C2226"/>
    <w:rsid w:val="002C22B6"/>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206E"/>
    <w:rsid w:val="002E2182"/>
    <w:rsid w:val="002E2852"/>
    <w:rsid w:val="002E2BFA"/>
    <w:rsid w:val="002E2DFE"/>
    <w:rsid w:val="002E310B"/>
    <w:rsid w:val="002E33F6"/>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C0"/>
    <w:rsid w:val="002F0220"/>
    <w:rsid w:val="002F0414"/>
    <w:rsid w:val="002F052A"/>
    <w:rsid w:val="002F0707"/>
    <w:rsid w:val="002F0920"/>
    <w:rsid w:val="002F0EB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C8D"/>
    <w:rsid w:val="00304D2C"/>
    <w:rsid w:val="00304E2C"/>
    <w:rsid w:val="00304EB7"/>
    <w:rsid w:val="0030542F"/>
    <w:rsid w:val="00305899"/>
    <w:rsid w:val="00305AC9"/>
    <w:rsid w:val="00305E61"/>
    <w:rsid w:val="00306090"/>
    <w:rsid w:val="003060F8"/>
    <w:rsid w:val="00306126"/>
    <w:rsid w:val="00306521"/>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94C"/>
    <w:rsid w:val="00312AF6"/>
    <w:rsid w:val="00312B28"/>
    <w:rsid w:val="00312BD9"/>
    <w:rsid w:val="00312DE2"/>
    <w:rsid w:val="0031303C"/>
    <w:rsid w:val="00313107"/>
    <w:rsid w:val="003139DC"/>
    <w:rsid w:val="00313B52"/>
    <w:rsid w:val="00314056"/>
    <w:rsid w:val="003146EA"/>
    <w:rsid w:val="00314DF8"/>
    <w:rsid w:val="00314E30"/>
    <w:rsid w:val="00315119"/>
    <w:rsid w:val="003154CD"/>
    <w:rsid w:val="00315517"/>
    <w:rsid w:val="00315D43"/>
    <w:rsid w:val="00315F3C"/>
    <w:rsid w:val="00316464"/>
    <w:rsid w:val="003164BC"/>
    <w:rsid w:val="0031664A"/>
    <w:rsid w:val="00316EF9"/>
    <w:rsid w:val="003175F7"/>
    <w:rsid w:val="003178CE"/>
    <w:rsid w:val="003178FD"/>
    <w:rsid w:val="00317AF2"/>
    <w:rsid w:val="00317B6E"/>
    <w:rsid w:val="00317DEF"/>
    <w:rsid w:val="00320241"/>
    <w:rsid w:val="0032054F"/>
    <w:rsid w:val="0032085A"/>
    <w:rsid w:val="00320AAC"/>
    <w:rsid w:val="00320CAE"/>
    <w:rsid w:val="0032102A"/>
    <w:rsid w:val="003210C0"/>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6C9"/>
    <w:rsid w:val="003267E9"/>
    <w:rsid w:val="0032686E"/>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20E5"/>
    <w:rsid w:val="003620F6"/>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6780"/>
    <w:rsid w:val="00367176"/>
    <w:rsid w:val="003671F9"/>
    <w:rsid w:val="00367A1E"/>
    <w:rsid w:val="00367E11"/>
    <w:rsid w:val="00370131"/>
    <w:rsid w:val="00370564"/>
    <w:rsid w:val="003708B6"/>
    <w:rsid w:val="00370A2C"/>
    <w:rsid w:val="00370ACB"/>
    <w:rsid w:val="00370D1A"/>
    <w:rsid w:val="00370D82"/>
    <w:rsid w:val="003710B6"/>
    <w:rsid w:val="0037111B"/>
    <w:rsid w:val="0037115B"/>
    <w:rsid w:val="003711C3"/>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426C"/>
    <w:rsid w:val="003742A3"/>
    <w:rsid w:val="003747EB"/>
    <w:rsid w:val="00374A71"/>
    <w:rsid w:val="0037540A"/>
    <w:rsid w:val="00375797"/>
    <w:rsid w:val="00375D41"/>
    <w:rsid w:val="0037636D"/>
    <w:rsid w:val="003763D3"/>
    <w:rsid w:val="0037645D"/>
    <w:rsid w:val="0037646B"/>
    <w:rsid w:val="00376BAA"/>
    <w:rsid w:val="0037711F"/>
    <w:rsid w:val="003771A5"/>
    <w:rsid w:val="003774FE"/>
    <w:rsid w:val="00377C9D"/>
    <w:rsid w:val="00377CDF"/>
    <w:rsid w:val="0038128E"/>
    <w:rsid w:val="00381413"/>
    <w:rsid w:val="003817C3"/>
    <w:rsid w:val="00381D0A"/>
    <w:rsid w:val="00382699"/>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C50"/>
    <w:rsid w:val="00386D1C"/>
    <w:rsid w:val="00387032"/>
    <w:rsid w:val="003870EF"/>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E0A"/>
    <w:rsid w:val="003A0464"/>
    <w:rsid w:val="003A0949"/>
    <w:rsid w:val="003A0A11"/>
    <w:rsid w:val="003A0B1E"/>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B70"/>
    <w:rsid w:val="003B4C98"/>
    <w:rsid w:val="003B5147"/>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110"/>
    <w:rsid w:val="003B7430"/>
    <w:rsid w:val="003B76AB"/>
    <w:rsid w:val="003B7A47"/>
    <w:rsid w:val="003C0700"/>
    <w:rsid w:val="003C0C68"/>
    <w:rsid w:val="003C0FE1"/>
    <w:rsid w:val="003C104F"/>
    <w:rsid w:val="003C12D5"/>
    <w:rsid w:val="003C12EC"/>
    <w:rsid w:val="003C17CC"/>
    <w:rsid w:val="003C1A01"/>
    <w:rsid w:val="003C1E4F"/>
    <w:rsid w:val="003C208F"/>
    <w:rsid w:val="003C23BB"/>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3B"/>
    <w:rsid w:val="003C5A92"/>
    <w:rsid w:val="003C619A"/>
    <w:rsid w:val="003C6221"/>
    <w:rsid w:val="003C63F1"/>
    <w:rsid w:val="003C6D3F"/>
    <w:rsid w:val="003C7192"/>
    <w:rsid w:val="003C760C"/>
    <w:rsid w:val="003C7EA6"/>
    <w:rsid w:val="003C7ED7"/>
    <w:rsid w:val="003D0250"/>
    <w:rsid w:val="003D0512"/>
    <w:rsid w:val="003D0681"/>
    <w:rsid w:val="003D0990"/>
    <w:rsid w:val="003D0A0C"/>
    <w:rsid w:val="003D0AE3"/>
    <w:rsid w:val="003D0D22"/>
    <w:rsid w:val="003D1379"/>
    <w:rsid w:val="003D18CF"/>
    <w:rsid w:val="003D19EF"/>
    <w:rsid w:val="003D1EB2"/>
    <w:rsid w:val="003D20EA"/>
    <w:rsid w:val="003D2243"/>
    <w:rsid w:val="003D241E"/>
    <w:rsid w:val="003D2438"/>
    <w:rsid w:val="003D2605"/>
    <w:rsid w:val="003D2773"/>
    <w:rsid w:val="003D2803"/>
    <w:rsid w:val="003D2873"/>
    <w:rsid w:val="003D2926"/>
    <w:rsid w:val="003D2A8F"/>
    <w:rsid w:val="003D2DA9"/>
    <w:rsid w:val="003D30E6"/>
    <w:rsid w:val="003D3397"/>
    <w:rsid w:val="003D35B1"/>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D"/>
    <w:rsid w:val="003D5DC3"/>
    <w:rsid w:val="003D5FB4"/>
    <w:rsid w:val="003D61A0"/>
    <w:rsid w:val="003D69CF"/>
    <w:rsid w:val="003D6E9F"/>
    <w:rsid w:val="003D7052"/>
    <w:rsid w:val="003D7347"/>
    <w:rsid w:val="003D76B3"/>
    <w:rsid w:val="003D7850"/>
    <w:rsid w:val="003D7A24"/>
    <w:rsid w:val="003D7C71"/>
    <w:rsid w:val="003D7CB7"/>
    <w:rsid w:val="003E02F2"/>
    <w:rsid w:val="003E0460"/>
    <w:rsid w:val="003E0B42"/>
    <w:rsid w:val="003E138E"/>
    <w:rsid w:val="003E1398"/>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42"/>
    <w:rsid w:val="003E63FD"/>
    <w:rsid w:val="003E6457"/>
    <w:rsid w:val="003E6676"/>
    <w:rsid w:val="003E6BE3"/>
    <w:rsid w:val="003E6C5F"/>
    <w:rsid w:val="003E6FE7"/>
    <w:rsid w:val="003E79F0"/>
    <w:rsid w:val="003E7FE6"/>
    <w:rsid w:val="003E7FF4"/>
    <w:rsid w:val="003F01D8"/>
    <w:rsid w:val="003F0326"/>
    <w:rsid w:val="003F0C85"/>
    <w:rsid w:val="003F0D8A"/>
    <w:rsid w:val="003F1327"/>
    <w:rsid w:val="003F1512"/>
    <w:rsid w:val="003F1628"/>
    <w:rsid w:val="003F16EB"/>
    <w:rsid w:val="003F1A79"/>
    <w:rsid w:val="003F1B04"/>
    <w:rsid w:val="003F1DB6"/>
    <w:rsid w:val="003F1EB2"/>
    <w:rsid w:val="003F2276"/>
    <w:rsid w:val="003F2307"/>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5"/>
    <w:rsid w:val="00417BE7"/>
    <w:rsid w:val="00417CAE"/>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3D4D"/>
    <w:rsid w:val="00423DF2"/>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6C"/>
    <w:rsid w:val="00444035"/>
    <w:rsid w:val="004440EC"/>
    <w:rsid w:val="0044435E"/>
    <w:rsid w:val="00444361"/>
    <w:rsid w:val="00444530"/>
    <w:rsid w:val="0044474B"/>
    <w:rsid w:val="004447D9"/>
    <w:rsid w:val="00444904"/>
    <w:rsid w:val="00444D12"/>
    <w:rsid w:val="00444F2C"/>
    <w:rsid w:val="004453FB"/>
    <w:rsid w:val="00445CF2"/>
    <w:rsid w:val="00445EA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A67"/>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519C"/>
    <w:rsid w:val="0045545C"/>
    <w:rsid w:val="004556EC"/>
    <w:rsid w:val="00455793"/>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E12"/>
    <w:rsid w:val="004620F7"/>
    <w:rsid w:val="004627B5"/>
    <w:rsid w:val="00462EB0"/>
    <w:rsid w:val="004630AB"/>
    <w:rsid w:val="00463A16"/>
    <w:rsid w:val="00463A6A"/>
    <w:rsid w:val="00463AF1"/>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5F3"/>
    <w:rsid w:val="0048185D"/>
    <w:rsid w:val="00482003"/>
    <w:rsid w:val="004829AD"/>
    <w:rsid w:val="00482AA0"/>
    <w:rsid w:val="00482AB6"/>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49"/>
    <w:rsid w:val="004927F0"/>
    <w:rsid w:val="004927FE"/>
    <w:rsid w:val="00492C41"/>
    <w:rsid w:val="0049307B"/>
    <w:rsid w:val="00493109"/>
    <w:rsid w:val="00493381"/>
    <w:rsid w:val="00493624"/>
    <w:rsid w:val="004937F9"/>
    <w:rsid w:val="00493E38"/>
    <w:rsid w:val="00493E8F"/>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6D79"/>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1FA"/>
    <w:rsid w:val="004B128A"/>
    <w:rsid w:val="004B13FE"/>
    <w:rsid w:val="004B146A"/>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D9F"/>
    <w:rsid w:val="004D10F7"/>
    <w:rsid w:val="004D1110"/>
    <w:rsid w:val="004D130B"/>
    <w:rsid w:val="004D13BB"/>
    <w:rsid w:val="004D1B70"/>
    <w:rsid w:val="004D1B98"/>
    <w:rsid w:val="004D1D7A"/>
    <w:rsid w:val="004D1DB0"/>
    <w:rsid w:val="004D222F"/>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300"/>
    <w:rsid w:val="004D6407"/>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851"/>
    <w:rsid w:val="004E6072"/>
    <w:rsid w:val="004E6648"/>
    <w:rsid w:val="004E679D"/>
    <w:rsid w:val="004E68A7"/>
    <w:rsid w:val="004E68E1"/>
    <w:rsid w:val="004E69DE"/>
    <w:rsid w:val="004E6C49"/>
    <w:rsid w:val="004E7199"/>
    <w:rsid w:val="004E7364"/>
    <w:rsid w:val="004E75A4"/>
    <w:rsid w:val="004E7A5B"/>
    <w:rsid w:val="004E7B7C"/>
    <w:rsid w:val="004E7CFE"/>
    <w:rsid w:val="004E7E85"/>
    <w:rsid w:val="004F0326"/>
    <w:rsid w:val="004F03C7"/>
    <w:rsid w:val="004F0426"/>
    <w:rsid w:val="004F0459"/>
    <w:rsid w:val="004F080C"/>
    <w:rsid w:val="004F0889"/>
    <w:rsid w:val="004F0B10"/>
    <w:rsid w:val="004F0DE8"/>
    <w:rsid w:val="004F1413"/>
    <w:rsid w:val="004F14BC"/>
    <w:rsid w:val="004F178F"/>
    <w:rsid w:val="004F1797"/>
    <w:rsid w:val="004F1B65"/>
    <w:rsid w:val="004F1BD0"/>
    <w:rsid w:val="004F1DC8"/>
    <w:rsid w:val="004F24D7"/>
    <w:rsid w:val="004F25F4"/>
    <w:rsid w:val="004F2A11"/>
    <w:rsid w:val="004F3085"/>
    <w:rsid w:val="004F3B6E"/>
    <w:rsid w:val="004F3CDF"/>
    <w:rsid w:val="004F3D62"/>
    <w:rsid w:val="004F45ED"/>
    <w:rsid w:val="004F4817"/>
    <w:rsid w:val="004F4B93"/>
    <w:rsid w:val="004F4D05"/>
    <w:rsid w:val="004F5116"/>
    <w:rsid w:val="004F592B"/>
    <w:rsid w:val="004F631F"/>
    <w:rsid w:val="004F671B"/>
    <w:rsid w:val="004F6759"/>
    <w:rsid w:val="004F6C9D"/>
    <w:rsid w:val="004F7409"/>
    <w:rsid w:val="004F7427"/>
    <w:rsid w:val="004F753A"/>
    <w:rsid w:val="004F76FF"/>
    <w:rsid w:val="004F7B33"/>
    <w:rsid w:val="004F7E37"/>
    <w:rsid w:val="004F7E8E"/>
    <w:rsid w:val="004F7F07"/>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B95"/>
    <w:rsid w:val="00510C47"/>
    <w:rsid w:val="00511013"/>
    <w:rsid w:val="00511084"/>
    <w:rsid w:val="00511417"/>
    <w:rsid w:val="0051185A"/>
    <w:rsid w:val="00511A53"/>
    <w:rsid w:val="00511C41"/>
    <w:rsid w:val="00511DAA"/>
    <w:rsid w:val="005121FF"/>
    <w:rsid w:val="00512482"/>
    <w:rsid w:val="00512580"/>
    <w:rsid w:val="00512B80"/>
    <w:rsid w:val="00512D82"/>
    <w:rsid w:val="00513186"/>
    <w:rsid w:val="00513213"/>
    <w:rsid w:val="0051343A"/>
    <w:rsid w:val="00513565"/>
    <w:rsid w:val="005135F6"/>
    <w:rsid w:val="00513846"/>
    <w:rsid w:val="00513920"/>
    <w:rsid w:val="0051398C"/>
    <w:rsid w:val="00513C97"/>
    <w:rsid w:val="00514565"/>
    <w:rsid w:val="005145F6"/>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930"/>
    <w:rsid w:val="00536B5C"/>
    <w:rsid w:val="00536C51"/>
    <w:rsid w:val="00537131"/>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0BA"/>
    <w:rsid w:val="00585259"/>
    <w:rsid w:val="00585525"/>
    <w:rsid w:val="00585538"/>
    <w:rsid w:val="0058570E"/>
    <w:rsid w:val="00585A49"/>
    <w:rsid w:val="00585BF7"/>
    <w:rsid w:val="00585F26"/>
    <w:rsid w:val="00585FB8"/>
    <w:rsid w:val="005860CF"/>
    <w:rsid w:val="005861E2"/>
    <w:rsid w:val="0058682F"/>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223"/>
    <w:rsid w:val="005A239F"/>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2A7"/>
    <w:rsid w:val="005B253A"/>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788"/>
    <w:rsid w:val="005D3922"/>
    <w:rsid w:val="005D3D49"/>
    <w:rsid w:val="005D4510"/>
    <w:rsid w:val="005D4897"/>
    <w:rsid w:val="005D4DA5"/>
    <w:rsid w:val="005D4E8B"/>
    <w:rsid w:val="005D50F4"/>
    <w:rsid w:val="005D5166"/>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05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CB8"/>
    <w:rsid w:val="00610FE2"/>
    <w:rsid w:val="006112D0"/>
    <w:rsid w:val="00611408"/>
    <w:rsid w:val="00611606"/>
    <w:rsid w:val="00611CA0"/>
    <w:rsid w:val="006122D7"/>
    <w:rsid w:val="0061236B"/>
    <w:rsid w:val="006123CD"/>
    <w:rsid w:val="0061245C"/>
    <w:rsid w:val="00612E37"/>
    <w:rsid w:val="00612E66"/>
    <w:rsid w:val="006130AD"/>
    <w:rsid w:val="0061335D"/>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7C7"/>
    <w:rsid w:val="006224BC"/>
    <w:rsid w:val="006225A0"/>
    <w:rsid w:val="0062267B"/>
    <w:rsid w:val="00623045"/>
    <w:rsid w:val="006234BC"/>
    <w:rsid w:val="00623512"/>
    <w:rsid w:val="00623517"/>
    <w:rsid w:val="00623670"/>
    <w:rsid w:val="006238CC"/>
    <w:rsid w:val="00623B2F"/>
    <w:rsid w:val="0062404D"/>
    <w:rsid w:val="0062438E"/>
    <w:rsid w:val="00624D92"/>
    <w:rsid w:val="00624E2A"/>
    <w:rsid w:val="00624F40"/>
    <w:rsid w:val="006256B8"/>
    <w:rsid w:val="00625923"/>
    <w:rsid w:val="00625ECE"/>
    <w:rsid w:val="00626712"/>
    <w:rsid w:val="006269E6"/>
    <w:rsid w:val="00626B33"/>
    <w:rsid w:val="00626C4D"/>
    <w:rsid w:val="00626CCF"/>
    <w:rsid w:val="00627025"/>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64E"/>
    <w:rsid w:val="006327C0"/>
    <w:rsid w:val="00632836"/>
    <w:rsid w:val="00632A3C"/>
    <w:rsid w:val="00632AB5"/>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F8F"/>
    <w:rsid w:val="0064615F"/>
    <w:rsid w:val="006462AE"/>
    <w:rsid w:val="00646742"/>
    <w:rsid w:val="00646BBC"/>
    <w:rsid w:val="00646DF5"/>
    <w:rsid w:val="00647231"/>
    <w:rsid w:val="006478C7"/>
    <w:rsid w:val="00647B06"/>
    <w:rsid w:val="00647B64"/>
    <w:rsid w:val="00647BB7"/>
    <w:rsid w:val="0065007B"/>
    <w:rsid w:val="006500C4"/>
    <w:rsid w:val="00650178"/>
    <w:rsid w:val="00650280"/>
    <w:rsid w:val="00650A2C"/>
    <w:rsid w:val="00650C7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7BE"/>
    <w:rsid w:val="00661E76"/>
    <w:rsid w:val="00661F1A"/>
    <w:rsid w:val="006624A8"/>
    <w:rsid w:val="006626CC"/>
    <w:rsid w:val="0066292F"/>
    <w:rsid w:val="00662968"/>
    <w:rsid w:val="00662F70"/>
    <w:rsid w:val="006635E6"/>
    <w:rsid w:val="00663BE1"/>
    <w:rsid w:val="00663C11"/>
    <w:rsid w:val="00663CA8"/>
    <w:rsid w:val="00663E5C"/>
    <w:rsid w:val="00663EF3"/>
    <w:rsid w:val="0066417A"/>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E82"/>
    <w:rsid w:val="006734B8"/>
    <w:rsid w:val="006734E1"/>
    <w:rsid w:val="006734F9"/>
    <w:rsid w:val="00673501"/>
    <w:rsid w:val="00673569"/>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90033"/>
    <w:rsid w:val="00690110"/>
    <w:rsid w:val="0069050E"/>
    <w:rsid w:val="006909F4"/>
    <w:rsid w:val="00690DB4"/>
    <w:rsid w:val="006910A1"/>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23F"/>
    <w:rsid w:val="00695DB3"/>
    <w:rsid w:val="006960F5"/>
    <w:rsid w:val="006963BF"/>
    <w:rsid w:val="0069645D"/>
    <w:rsid w:val="0069653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A7FBF"/>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AF6"/>
    <w:rsid w:val="006B6C86"/>
    <w:rsid w:val="006B6CA9"/>
    <w:rsid w:val="006B6CAF"/>
    <w:rsid w:val="006B7AD2"/>
    <w:rsid w:val="006C00B3"/>
    <w:rsid w:val="006C0670"/>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6C"/>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F6D"/>
    <w:rsid w:val="006D706D"/>
    <w:rsid w:val="006D709F"/>
    <w:rsid w:val="006D71A7"/>
    <w:rsid w:val="006D77F9"/>
    <w:rsid w:val="006D7963"/>
    <w:rsid w:val="006D79DA"/>
    <w:rsid w:val="006D79E0"/>
    <w:rsid w:val="006D7B59"/>
    <w:rsid w:val="006D7BAB"/>
    <w:rsid w:val="006D7F98"/>
    <w:rsid w:val="006E018A"/>
    <w:rsid w:val="006E0842"/>
    <w:rsid w:val="006E0951"/>
    <w:rsid w:val="006E0BF3"/>
    <w:rsid w:val="006E0FA7"/>
    <w:rsid w:val="006E0FAB"/>
    <w:rsid w:val="006E151D"/>
    <w:rsid w:val="006E160D"/>
    <w:rsid w:val="006E196A"/>
    <w:rsid w:val="006E19CD"/>
    <w:rsid w:val="006E1E3C"/>
    <w:rsid w:val="006E1EB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9AE"/>
    <w:rsid w:val="006F09E0"/>
    <w:rsid w:val="006F0C06"/>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66C"/>
    <w:rsid w:val="007006D2"/>
    <w:rsid w:val="00700832"/>
    <w:rsid w:val="00700D9D"/>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3D9E"/>
    <w:rsid w:val="007041EA"/>
    <w:rsid w:val="007042E5"/>
    <w:rsid w:val="007043F0"/>
    <w:rsid w:val="007044B7"/>
    <w:rsid w:val="00704764"/>
    <w:rsid w:val="00704FAF"/>
    <w:rsid w:val="0070510B"/>
    <w:rsid w:val="00705211"/>
    <w:rsid w:val="007053B6"/>
    <w:rsid w:val="0070590D"/>
    <w:rsid w:val="00705DB0"/>
    <w:rsid w:val="0070636A"/>
    <w:rsid w:val="007066E8"/>
    <w:rsid w:val="00706876"/>
    <w:rsid w:val="00706A68"/>
    <w:rsid w:val="00706A6B"/>
    <w:rsid w:val="00706AA0"/>
    <w:rsid w:val="00706AF1"/>
    <w:rsid w:val="00706BAA"/>
    <w:rsid w:val="00706FE6"/>
    <w:rsid w:val="0070717F"/>
    <w:rsid w:val="00707383"/>
    <w:rsid w:val="007073A0"/>
    <w:rsid w:val="00707445"/>
    <w:rsid w:val="007077BC"/>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8B5"/>
    <w:rsid w:val="00720B7B"/>
    <w:rsid w:val="00720F4B"/>
    <w:rsid w:val="00721024"/>
    <w:rsid w:val="00721303"/>
    <w:rsid w:val="0072150D"/>
    <w:rsid w:val="007216BE"/>
    <w:rsid w:val="00721811"/>
    <w:rsid w:val="0072189A"/>
    <w:rsid w:val="0072198D"/>
    <w:rsid w:val="00721DA2"/>
    <w:rsid w:val="00721F78"/>
    <w:rsid w:val="00721FCC"/>
    <w:rsid w:val="00722777"/>
    <w:rsid w:val="00722C37"/>
    <w:rsid w:val="00722CD2"/>
    <w:rsid w:val="007234E0"/>
    <w:rsid w:val="00723629"/>
    <w:rsid w:val="00723650"/>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3F0"/>
    <w:rsid w:val="00737A63"/>
    <w:rsid w:val="00737CB1"/>
    <w:rsid w:val="00737D68"/>
    <w:rsid w:val="00737F16"/>
    <w:rsid w:val="00737FCC"/>
    <w:rsid w:val="00740218"/>
    <w:rsid w:val="0074030E"/>
    <w:rsid w:val="007407AF"/>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FC1"/>
    <w:rsid w:val="00742FC5"/>
    <w:rsid w:val="00743428"/>
    <w:rsid w:val="007436FC"/>
    <w:rsid w:val="00743C65"/>
    <w:rsid w:val="00743E3A"/>
    <w:rsid w:val="00744372"/>
    <w:rsid w:val="0074438B"/>
    <w:rsid w:val="00744877"/>
    <w:rsid w:val="00745022"/>
    <w:rsid w:val="0074511A"/>
    <w:rsid w:val="007452F4"/>
    <w:rsid w:val="00745373"/>
    <w:rsid w:val="00745DA9"/>
    <w:rsid w:val="00746398"/>
    <w:rsid w:val="00746B1D"/>
    <w:rsid w:val="007470B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9C4"/>
    <w:rsid w:val="00753C02"/>
    <w:rsid w:val="00753E22"/>
    <w:rsid w:val="0075414B"/>
    <w:rsid w:val="00754774"/>
    <w:rsid w:val="00754988"/>
    <w:rsid w:val="0075512B"/>
    <w:rsid w:val="007552E1"/>
    <w:rsid w:val="00755381"/>
    <w:rsid w:val="00755433"/>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85"/>
    <w:rsid w:val="007613A7"/>
    <w:rsid w:val="00761B69"/>
    <w:rsid w:val="00761EE6"/>
    <w:rsid w:val="00761F64"/>
    <w:rsid w:val="007623DA"/>
    <w:rsid w:val="007625F9"/>
    <w:rsid w:val="007627B0"/>
    <w:rsid w:val="00762957"/>
    <w:rsid w:val="00762D4B"/>
    <w:rsid w:val="00762D4F"/>
    <w:rsid w:val="0076312F"/>
    <w:rsid w:val="00763338"/>
    <w:rsid w:val="00763382"/>
    <w:rsid w:val="0076355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EE8"/>
    <w:rsid w:val="00782F19"/>
    <w:rsid w:val="00783086"/>
    <w:rsid w:val="007835A1"/>
    <w:rsid w:val="007835AA"/>
    <w:rsid w:val="00783681"/>
    <w:rsid w:val="0078368A"/>
    <w:rsid w:val="007838D7"/>
    <w:rsid w:val="00783A3F"/>
    <w:rsid w:val="00783AC2"/>
    <w:rsid w:val="00784463"/>
    <w:rsid w:val="00784790"/>
    <w:rsid w:val="00784E78"/>
    <w:rsid w:val="0078513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309B"/>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D"/>
    <w:rsid w:val="007A694C"/>
    <w:rsid w:val="007A7367"/>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95"/>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36E"/>
    <w:rsid w:val="007D1462"/>
    <w:rsid w:val="007D190D"/>
    <w:rsid w:val="007D1C1E"/>
    <w:rsid w:val="007D24AC"/>
    <w:rsid w:val="007D26B3"/>
    <w:rsid w:val="007D2F17"/>
    <w:rsid w:val="007D2FF3"/>
    <w:rsid w:val="007D3419"/>
    <w:rsid w:val="007D3AA5"/>
    <w:rsid w:val="007D3CCF"/>
    <w:rsid w:val="007D3F3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2EF9"/>
    <w:rsid w:val="007E3112"/>
    <w:rsid w:val="007E329E"/>
    <w:rsid w:val="007E347D"/>
    <w:rsid w:val="007E3A95"/>
    <w:rsid w:val="007E3BCD"/>
    <w:rsid w:val="007E3FB4"/>
    <w:rsid w:val="007E4127"/>
    <w:rsid w:val="007E4198"/>
    <w:rsid w:val="007E45FE"/>
    <w:rsid w:val="007E489E"/>
    <w:rsid w:val="007E4B33"/>
    <w:rsid w:val="007E4C21"/>
    <w:rsid w:val="007E50B2"/>
    <w:rsid w:val="007E575A"/>
    <w:rsid w:val="007E5D72"/>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7B0"/>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176F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D3C"/>
    <w:rsid w:val="00823117"/>
    <w:rsid w:val="0082311B"/>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A71"/>
    <w:rsid w:val="00852DB6"/>
    <w:rsid w:val="00852F03"/>
    <w:rsid w:val="0085320D"/>
    <w:rsid w:val="00853288"/>
    <w:rsid w:val="008535D8"/>
    <w:rsid w:val="0085392E"/>
    <w:rsid w:val="00853B08"/>
    <w:rsid w:val="0085469A"/>
    <w:rsid w:val="00854B55"/>
    <w:rsid w:val="00854E13"/>
    <w:rsid w:val="00854F45"/>
    <w:rsid w:val="008551AF"/>
    <w:rsid w:val="008553C2"/>
    <w:rsid w:val="008555FD"/>
    <w:rsid w:val="00855707"/>
    <w:rsid w:val="00855926"/>
    <w:rsid w:val="00855AF6"/>
    <w:rsid w:val="00855B50"/>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F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C1"/>
    <w:rsid w:val="00883CF0"/>
    <w:rsid w:val="00883DDF"/>
    <w:rsid w:val="00883E55"/>
    <w:rsid w:val="00883F31"/>
    <w:rsid w:val="0088450A"/>
    <w:rsid w:val="00884B75"/>
    <w:rsid w:val="00884BC3"/>
    <w:rsid w:val="00884E86"/>
    <w:rsid w:val="00885074"/>
    <w:rsid w:val="008859EB"/>
    <w:rsid w:val="00885BB6"/>
    <w:rsid w:val="00885F8C"/>
    <w:rsid w:val="00885FFC"/>
    <w:rsid w:val="008861F5"/>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E3"/>
    <w:rsid w:val="00896F84"/>
    <w:rsid w:val="0089701A"/>
    <w:rsid w:val="00897033"/>
    <w:rsid w:val="0089717F"/>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379"/>
    <w:rsid w:val="008A763F"/>
    <w:rsid w:val="008A78E2"/>
    <w:rsid w:val="008A797F"/>
    <w:rsid w:val="008A7DBB"/>
    <w:rsid w:val="008A7ECE"/>
    <w:rsid w:val="008A7FBD"/>
    <w:rsid w:val="008B0158"/>
    <w:rsid w:val="008B0537"/>
    <w:rsid w:val="008B081D"/>
    <w:rsid w:val="008B09EE"/>
    <w:rsid w:val="008B1236"/>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985"/>
    <w:rsid w:val="008B7B4E"/>
    <w:rsid w:val="008C05F3"/>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F8"/>
    <w:rsid w:val="008C3FF6"/>
    <w:rsid w:val="008C418C"/>
    <w:rsid w:val="008C472C"/>
    <w:rsid w:val="008C4839"/>
    <w:rsid w:val="008C48E9"/>
    <w:rsid w:val="008C4A23"/>
    <w:rsid w:val="008C4F96"/>
    <w:rsid w:val="008C578C"/>
    <w:rsid w:val="008C5DE6"/>
    <w:rsid w:val="008C6058"/>
    <w:rsid w:val="008C61E3"/>
    <w:rsid w:val="008C659F"/>
    <w:rsid w:val="008C709E"/>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C"/>
    <w:rsid w:val="008E10FD"/>
    <w:rsid w:val="008E1495"/>
    <w:rsid w:val="008E1538"/>
    <w:rsid w:val="008E168B"/>
    <w:rsid w:val="008E16A9"/>
    <w:rsid w:val="008E17B0"/>
    <w:rsid w:val="008E17CC"/>
    <w:rsid w:val="008E1D2A"/>
    <w:rsid w:val="008E2286"/>
    <w:rsid w:val="008E274C"/>
    <w:rsid w:val="008E277C"/>
    <w:rsid w:val="008E2CD8"/>
    <w:rsid w:val="008E2DAE"/>
    <w:rsid w:val="008E2F1F"/>
    <w:rsid w:val="008E30A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6A"/>
    <w:rsid w:val="009044C2"/>
    <w:rsid w:val="00904503"/>
    <w:rsid w:val="0090467C"/>
    <w:rsid w:val="009046E4"/>
    <w:rsid w:val="00904728"/>
    <w:rsid w:val="00904AA6"/>
    <w:rsid w:val="00904D2F"/>
    <w:rsid w:val="00904D95"/>
    <w:rsid w:val="00905060"/>
    <w:rsid w:val="009051BE"/>
    <w:rsid w:val="00905568"/>
    <w:rsid w:val="009055B7"/>
    <w:rsid w:val="0090561D"/>
    <w:rsid w:val="009057A8"/>
    <w:rsid w:val="0090587F"/>
    <w:rsid w:val="00905EBD"/>
    <w:rsid w:val="009060E6"/>
    <w:rsid w:val="009065B7"/>
    <w:rsid w:val="00906C20"/>
    <w:rsid w:val="00906E3C"/>
    <w:rsid w:val="009071FC"/>
    <w:rsid w:val="009072DF"/>
    <w:rsid w:val="0090741B"/>
    <w:rsid w:val="0090748F"/>
    <w:rsid w:val="00907520"/>
    <w:rsid w:val="009075DE"/>
    <w:rsid w:val="00907970"/>
    <w:rsid w:val="00907973"/>
    <w:rsid w:val="00907F88"/>
    <w:rsid w:val="0091022E"/>
    <w:rsid w:val="00910611"/>
    <w:rsid w:val="0091062E"/>
    <w:rsid w:val="00910BA7"/>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6A6"/>
    <w:rsid w:val="00930A51"/>
    <w:rsid w:val="00930E06"/>
    <w:rsid w:val="00931308"/>
    <w:rsid w:val="00931A98"/>
    <w:rsid w:val="00932166"/>
    <w:rsid w:val="009321E6"/>
    <w:rsid w:val="009322B1"/>
    <w:rsid w:val="0093234D"/>
    <w:rsid w:val="00932536"/>
    <w:rsid w:val="00932AF8"/>
    <w:rsid w:val="00932C4A"/>
    <w:rsid w:val="00932CC6"/>
    <w:rsid w:val="00932CD9"/>
    <w:rsid w:val="00932D8A"/>
    <w:rsid w:val="009331CD"/>
    <w:rsid w:val="009335CA"/>
    <w:rsid w:val="0093371C"/>
    <w:rsid w:val="00933951"/>
    <w:rsid w:val="00933956"/>
    <w:rsid w:val="0093417D"/>
    <w:rsid w:val="00934643"/>
    <w:rsid w:val="00934780"/>
    <w:rsid w:val="009348A1"/>
    <w:rsid w:val="00934CD5"/>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580"/>
    <w:rsid w:val="009626A5"/>
    <w:rsid w:val="00962823"/>
    <w:rsid w:val="009629F8"/>
    <w:rsid w:val="00962A3E"/>
    <w:rsid w:val="00962A6E"/>
    <w:rsid w:val="00962A73"/>
    <w:rsid w:val="00962A99"/>
    <w:rsid w:val="009631EE"/>
    <w:rsid w:val="0096341A"/>
    <w:rsid w:val="0096346A"/>
    <w:rsid w:val="00963B0B"/>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7103"/>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709"/>
    <w:rsid w:val="009739F0"/>
    <w:rsid w:val="00973A0A"/>
    <w:rsid w:val="00973B13"/>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ED1"/>
    <w:rsid w:val="00995166"/>
    <w:rsid w:val="00995222"/>
    <w:rsid w:val="009955DF"/>
    <w:rsid w:val="009958F9"/>
    <w:rsid w:val="009959F9"/>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1FE3"/>
    <w:rsid w:val="009A2071"/>
    <w:rsid w:val="009A27D6"/>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9BA"/>
    <w:rsid w:val="009A6DA9"/>
    <w:rsid w:val="009A6EDA"/>
    <w:rsid w:val="009A7752"/>
    <w:rsid w:val="009A78ED"/>
    <w:rsid w:val="009A7B00"/>
    <w:rsid w:val="009B00AF"/>
    <w:rsid w:val="009B0104"/>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383"/>
    <w:rsid w:val="009C0443"/>
    <w:rsid w:val="009C04E1"/>
    <w:rsid w:val="009C076D"/>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744E"/>
    <w:rsid w:val="009C76FD"/>
    <w:rsid w:val="009D0069"/>
    <w:rsid w:val="009D01BF"/>
    <w:rsid w:val="009D0230"/>
    <w:rsid w:val="009D0283"/>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B74"/>
    <w:rsid w:val="00A054D1"/>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5E55"/>
    <w:rsid w:val="00A46020"/>
    <w:rsid w:val="00A4632D"/>
    <w:rsid w:val="00A466FB"/>
    <w:rsid w:val="00A46765"/>
    <w:rsid w:val="00A4680E"/>
    <w:rsid w:val="00A46A6B"/>
    <w:rsid w:val="00A46D99"/>
    <w:rsid w:val="00A47321"/>
    <w:rsid w:val="00A47418"/>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C3"/>
    <w:rsid w:val="00A71A5E"/>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6C3"/>
    <w:rsid w:val="00A82D9D"/>
    <w:rsid w:val="00A832FE"/>
    <w:rsid w:val="00A83806"/>
    <w:rsid w:val="00A83831"/>
    <w:rsid w:val="00A840AD"/>
    <w:rsid w:val="00A84478"/>
    <w:rsid w:val="00A8459F"/>
    <w:rsid w:val="00A8488E"/>
    <w:rsid w:val="00A84A9B"/>
    <w:rsid w:val="00A84D54"/>
    <w:rsid w:val="00A84EC0"/>
    <w:rsid w:val="00A84F86"/>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13"/>
    <w:rsid w:val="00AA7EFA"/>
    <w:rsid w:val="00AB06F6"/>
    <w:rsid w:val="00AB077E"/>
    <w:rsid w:val="00AB0842"/>
    <w:rsid w:val="00AB0D05"/>
    <w:rsid w:val="00AB0E4E"/>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C1E"/>
    <w:rsid w:val="00AD1E17"/>
    <w:rsid w:val="00AD1FC9"/>
    <w:rsid w:val="00AD2163"/>
    <w:rsid w:val="00AD264B"/>
    <w:rsid w:val="00AD28C5"/>
    <w:rsid w:val="00AD29CF"/>
    <w:rsid w:val="00AD2B53"/>
    <w:rsid w:val="00AD2C91"/>
    <w:rsid w:val="00AD300B"/>
    <w:rsid w:val="00AD31D5"/>
    <w:rsid w:val="00AD37EE"/>
    <w:rsid w:val="00AD38E4"/>
    <w:rsid w:val="00AD45E3"/>
    <w:rsid w:val="00AD5192"/>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403"/>
    <w:rsid w:val="00AE148B"/>
    <w:rsid w:val="00AE1A65"/>
    <w:rsid w:val="00AE1C73"/>
    <w:rsid w:val="00AE1C91"/>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806"/>
    <w:rsid w:val="00AE6994"/>
    <w:rsid w:val="00AE7595"/>
    <w:rsid w:val="00AE7BA7"/>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C1E"/>
    <w:rsid w:val="00AF2F8F"/>
    <w:rsid w:val="00AF33F6"/>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6FDD"/>
    <w:rsid w:val="00B07356"/>
    <w:rsid w:val="00B075D8"/>
    <w:rsid w:val="00B07A80"/>
    <w:rsid w:val="00B07D0B"/>
    <w:rsid w:val="00B10338"/>
    <w:rsid w:val="00B103CA"/>
    <w:rsid w:val="00B113DD"/>
    <w:rsid w:val="00B11756"/>
    <w:rsid w:val="00B11CD2"/>
    <w:rsid w:val="00B11FF3"/>
    <w:rsid w:val="00B12315"/>
    <w:rsid w:val="00B1252E"/>
    <w:rsid w:val="00B1254F"/>
    <w:rsid w:val="00B125B4"/>
    <w:rsid w:val="00B12904"/>
    <w:rsid w:val="00B12D3F"/>
    <w:rsid w:val="00B12D7B"/>
    <w:rsid w:val="00B13215"/>
    <w:rsid w:val="00B13372"/>
    <w:rsid w:val="00B13380"/>
    <w:rsid w:val="00B13993"/>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F95"/>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590"/>
    <w:rsid w:val="00B35A9B"/>
    <w:rsid w:val="00B366BB"/>
    <w:rsid w:val="00B3705D"/>
    <w:rsid w:val="00B373CA"/>
    <w:rsid w:val="00B37580"/>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ACB"/>
    <w:rsid w:val="00B43DED"/>
    <w:rsid w:val="00B43E48"/>
    <w:rsid w:val="00B44090"/>
    <w:rsid w:val="00B446C4"/>
    <w:rsid w:val="00B44990"/>
    <w:rsid w:val="00B45024"/>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D4"/>
    <w:rsid w:val="00B63285"/>
    <w:rsid w:val="00B632AA"/>
    <w:rsid w:val="00B633C9"/>
    <w:rsid w:val="00B639B9"/>
    <w:rsid w:val="00B63AE0"/>
    <w:rsid w:val="00B63BBD"/>
    <w:rsid w:val="00B63DB5"/>
    <w:rsid w:val="00B641B1"/>
    <w:rsid w:val="00B641F9"/>
    <w:rsid w:val="00B64268"/>
    <w:rsid w:val="00B64437"/>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BBB"/>
    <w:rsid w:val="00B83DA3"/>
    <w:rsid w:val="00B83ED8"/>
    <w:rsid w:val="00B8409C"/>
    <w:rsid w:val="00B840D4"/>
    <w:rsid w:val="00B843B5"/>
    <w:rsid w:val="00B845C4"/>
    <w:rsid w:val="00B8467B"/>
    <w:rsid w:val="00B847F7"/>
    <w:rsid w:val="00B84819"/>
    <w:rsid w:val="00B84A0E"/>
    <w:rsid w:val="00B84B7A"/>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BC"/>
    <w:rsid w:val="00B9024B"/>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0483"/>
    <w:rsid w:val="00BA0D24"/>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3BD"/>
    <w:rsid w:val="00BB4538"/>
    <w:rsid w:val="00BB478B"/>
    <w:rsid w:val="00BB4873"/>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C7D"/>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6"/>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F5"/>
    <w:rsid w:val="00BE6BA3"/>
    <w:rsid w:val="00BE6BF8"/>
    <w:rsid w:val="00BE6E7E"/>
    <w:rsid w:val="00BE7196"/>
    <w:rsid w:val="00BE71F5"/>
    <w:rsid w:val="00BE7D49"/>
    <w:rsid w:val="00BE7EE2"/>
    <w:rsid w:val="00BF0183"/>
    <w:rsid w:val="00BF01C6"/>
    <w:rsid w:val="00BF06F0"/>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2B62"/>
    <w:rsid w:val="00C1350B"/>
    <w:rsid w:val="00C13A41"/>
    <w:rsid w:val="00C13B55"/>
    <w:rsid w:val="00C13C62"/>
    <w:rsid w:val="00C1423F"/>
    <w:rsid w:val="00C14C6D"/>
    <w:rsid w:val="00C14CAB"/>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85F"/>
    <w:rsid w:val="00C20B09"/>
    <w:rsid w:val="00C20B7F"/>
    <w:rsid w:val="00C2105A"/>
    <w:rsid w:val="00C21185"/>
    <w:rsid w:val="00C214D0"/>
    <w:rsid w:val="00C21943"/>
    <w:rsid w:val="00C21F01"/>
    <w:rsid w:val="00C21F17"/>
    <w:rsid w:val="00C22122"/>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370B"/>
    <w:rsid w:val="00C3384E"/>
    <w:rsid w:val="00C33B44"/>
    <w:rsid w:val="00C33C08"/>
    <w:rsid w:val="00C33D27"/>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8D4"/>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D37"/>
    <w:rsid w:val="00C44089"/>
    <w:rsid w:val="00C440DF"/>
    <w:rsid w:val="00C44314"/>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503C3"/>
    <w:rsid w:val="00C5080C"/>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1631"/>
    <w:rsid w:val="00C7166B"/>
    <w:rsid w:val="00C71906"/>
    <w:rsid w:val="00C724E8"/>
    <w:rsid w:val="00C72556"/>
    <w:rsid w:val="00C72A09"/>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00"/>
    <w:rsid w:val="00C85C3D"/>
    <w:rsid w:val="00C85C9E"/>
    <w:rsid w:val="00C85E0B"/>
    <w:rsid w:val="00C85E36"/>
    <w:rsid w:val="00C85EC0"/>
    <w:rsid w:val="00C86029"/>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21D4"/>
    <w:rsid w:val="00CA2256"/>
    <w:rsid w:val="00CA25B8"/>
    <w:rsid w:val="00CA2C7C"/>
    <w:rsid w:val="00CA388D"/>
    <w:rsid w:val="00CA43C5"/>
    <w:rsid w:val="00CA43CA"/>
    <w:rsid w:val="00CA4883"/>
    <w:rsid w:val="00CA4B18"/>
    <w:rsid w:val="00CA4B80"/>
    <w:rsid w:val="00CA4BFB"/>
    <w:rsid w:val="00CA4C39"/>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4CF"/>
    <w:rsid w:val="00CB17BE"/>
    <w:rsid w:val="00CB1A3A"/>
    <w:rsid w:val="00CB23C3"/>
    <w:rsid w:val="00CB25A6"/>
    <w:rsid w:val="00CB2823"/>
    <w:rsid w:val="00CB2C88"/>
    <w:rsid w:val="00CB2CBC"/>
    <w:rsid w:val="00CB2CE4"/>
    <w:rsid w:val="00CB2D7A"/>
    <w:rsid w:val="00CB31E1"/>
    <w:rsid w:val="00CB37A1"/>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D8F"/>
    <w:rsid w:val="00CB62C5"/>
    <w:rsid w:val="00CB638B"/>
    <w:rsid w:val="00CB65D5"/>
    <w:rsid w:val="00CB6CA2"/>
    <w:rsid w:val="00CB6E26"/>
    <w:rsid w:val="00CB6EFF"/>
    <w:rsid w:val="00CB6F12"/>
    <w:rsid w:val="00CB7190"/>
    <w:rsid w:val="00CB72F6"/>
    <w:rsid w:val="00CB7339"/>
    <w:rsid w:val="00CB7D61"/>
    <w:rsid w:val="00CB7F96"/>
    <w:rsid w:val="00CC0125"/>
    <w:rsid w:val="00CC0228"/>
    <w:rsid w:val="00CC0A8B"/>
    <w:rsid w:val="00CC1386"/>
    <w:rsid w:val="00CC157B"/>
    <w:rsid w:val="00CC1C0D"/>
    <w:rsid w:val="00CC1E9E"/>
    <w:rsid w:val="00CC1EE8"/>
    <w:rsid w:val="00CC1F31"/>
    <w:rsid w:val="00CC212F"/>
    <w:rsid w:val="00CC21EC"/>
    <w:rsid w:val="00CC2827"/>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E3A"/>
    <w:rsid w:val="00CD030C"/>
    <w:rsid w:val="00CD03E7"/>
    <w:rsid w:val="00CD0445"/>
    <w:rsid w:val="00CD060E"/>
    <w:rsid w:val="00CD065F"/>
    <w:rsid w:val="00CD09C6"/>
    <w:rsid w:val="00CD1052"/>
    <w:rsid w:val="00CD107C"/>
    <w:rsid w:val="00CD10D5"/>
    <w:rsid w:val="00CD135C"/>
    <w:rsid w:val="00CD156A"/>
    <w:rsid w:val="00CD1779"/>
    <w:rsid w:val="00CD1894"/>
    <w:rsid w:val="00CD1AEE"/>
    <w:rsid w:val="00CD1E19"/>
    <w:rsid w:val="00CD2188"/>
    <w:rsid w:val="00CD23E3"/>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B94"/>
    <w:rsid w:val="00CE1BA7"/>
    <w:rsid w:val="00CE1DC1"/>
    <w:rsid w:val="00CE2085"/>
    <w:rsid w:val="00CE21C7"/>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989"/>
    <w:rsid w:val="00CF6CCB"/>
    <w:rsid w:val="00CF7028"/>
    <w:rsid w:val="00CF70A9"/>
    <w:rsid w:val="00CF7452"/>
    <w:rsid w:val="00CF7528"/>
    <w:rsid w:val="00CF7BD1"/>
    <w:rsid w:val="00CF7C89"/>
    <w:rsid w:val="00D00D95"/>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FE"/>
    <w:rsid w:val="00D05DFF"/>
    <w:rsid w:val="00D05E82"/>
    <w:rsid w:val="00D06051"/>
    <w:rsid w:val="00D06309"/>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0B3"/>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123"/>
    <w:rsid w:val="00D2540B"/>
    <w:rsid w:val="00D25510"/>
    <w:rsid w:val="00D257B3"/>
    <w:rsid w:val="00D257D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FD4"/>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03"/>
    <w:rsid w:val="00D451A4"/>
    <w:rsid w:val="00D454A3"/>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65E"/>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866"/>
    <w:rsid w:val="00D616B4"/>
    <w:rsid w:val="00D6172D"/>
    <w:rsid w:val="00D61820"/>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C4C"/>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6EE"/>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402"/>
    <w:rsid w:val="00D76429"/>
    <w:rsid w:val="00D76630"/>
    <w:rsid w:val="00D76766"/>
    <w:rsid w:val="00D768D5"/>
    <w:rsid w:val="00D76965"/>
    <w:rsid w:val="00D770A3"/>
    <w:rsid w:val="00D77309"/>
    <w:rsid w:val="00D7738B"/>
    <w:rsid w:val="00D77530"/>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5F9"/>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9EB"/>
    <w:rsid w:val="00DA2F17"/>
    <w:rsid w:val="00DA2F39"/>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99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D72"/>
    <w:rsid w:val="00DB5303"/>
    <w:rsid w:val="00DB5314"/>
    <w:rsid w:val="00DB633B"/>
    <w:rsid w:val="00DB653A"/>
    <w:rsid w:val="00DB6592"/>
    <w:rsid w:val="00DB679C"/>
    <w:rsid w:val="00DB7061"/>
    <w:rsid w:val="00DB728A"/>
    <w:rsid w:val="00DB7555"/>
    <w:rsid w:val="00DB781C"/>
    <w:rsid w:val="00DB7837"/>
    <w:rsid w:val="00DB7960"/>
    <w:rsid w:val="00DB7C3A"/>
    <w:rsid w:val="00DC02A3"/>
    <w:rsid w:val="00DC04D3"/>
    <w:rsid w:val="00DC06F0"/>
    <w:rsid w:val="00DC0D6B"/>
    <w:rsid w:val="00DC0ECD"/>
    <w:rsid w:val="00DC0ED8"/>
    <w:rsid w:val="00DC1A47"/>
    <w:rsid w:val="00DC1A75"/>
    <w:rsid w:val="00DC1D9F"/>
    <w:rsid w:val="00DC1F36"/>
    <w:rsid w:val="00DC2AAB"/>
    <w:rsid w:val="00DC2BC9"/>
    <w:rsid w:val="00DC2D9A"/>
    <w:rsid w:val="00DC2F23"/>
    <w:rsid w:val="00DC30A6"/>
    <w:rsid w:val="00DC37CD"/>
    <w:rsid w:val="00DC3806"/>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1F3"/>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805"/>
    <w:rsid w:val="00E07D8A"/>
    <w:rsid w:val="00E07F57"/>
    <w:rsid w:val="00E10643"/>
    <w:rsid w:val="00E107EC"/>
    <w:rsid w:val="00E10832"/>
    <w:rsid w:val="00E10D85"/>
    <w:rsid w:val="00E11094"/>
    <w:rsid w:val="00E110D8"/>
    <w:rsid w:val="00E114C0"/>
    <w:rsid w:val="00E1156A"/>
    <w:rsid w:val="00E1158D"/>
    <w:rsid w:val="00E11780"/>
    <w:rsid w:val="00E11AC7"/>
    <w:rsid w:val="00E11B07"/>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69F8"/>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951"/>
    <w:rsid w:val="00E7722E"/>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C8E"/>
    <w:rsid w:val="00EA0E98"/>
    <w:rsid w:val="00EA142E"/>
    <w:rsid w:val="00EA153A"/>
    <w:rsid w:val="00EA16A8"/>
    <w:rsid w:val="00EA1834"/>
    <w:rsid w:val="00EA18ED"/>
    <w:rsid w:val="00EA19D4"/>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69E"/>
    <w:rsid w:val="00EB4770"/>
    <w:rsid w:val="00EB4BEF"/>
    <w:rsid w:val="00EB4BFA"/>
    <w:rsid w:val="00EB4CC2"/>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CCD"/>
    <w:rsid w:val="00EC7115"/>
    <w:rsid w:val="00EC746A"/>
    <w:rsid w:val="00EC76F7"/>
    <w:rsid w:val="00EC7E1C"/>
    <w:rsid w:val="00EC7E4B"/>
    <w:rsid w:val="00ED0040"/>
    <w:rsid w:val="00ED01B2"/>
    <w:rsid w:val="00ED0A65"/>
    <w:rsid w:val="00ED0DEA"/>
    <w:rsid w:val="00ED1203"/>
    <w:rsid w:val="00ED15E1"/>
    <w:rsid w:val="00ED18B1"/>
    <w:rsid w:val="00ED19A9"/>
    <w:rsid w:val="00ED2070"/>
    <w:rsid w:val="00ED20BB"/>
    <w:rsid w:val="00ED2126"/>
    <w:rsid w:val="00ED22DB"/>
    <w:rsid w:val="00ED22E7"/>
    <w:rsid w:val="00ED239F"/>
    <w:rsid w:val="00ED2991"/>
    <w:rsid w:val="00ED2A59"/>
    <w:rsid w:val="00ED3503"/>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955"/>
    <w:rsid w:val="00ED6A45"/>
    <w:rsid w:val="00ED6FF4"/>
    <w:rsid w:val="00ED7003"/>
    <w:rsid w:val="00ED70C9"/>
    <w:rsid w:val="00ED738E"/>
    <w:rsid w:val="00ED7509"/>
    <w:rsid w:val="00ED77BA"/>
    <w:rsid w:val="00ED77CC"/>
    <w:rsid w:val="00ED7998"/>
    <w:rsid w:val="00ED7B3E"/>
    <w:rsid w:val="00ED7D07"/>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6F89"/>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382"/>
    <w:rsid w:val="00F135BF"/>
    <w:rsid w:val="00F135CA"/>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6065"/>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50E"/>
    <w:rsid w:val="00F41826"/>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A6C"/>
    <w:rsid w:val="00F53BE5"/>
    <w:rsid w:val="00F53C67"/>
    <w:rsid w:val="00F5411C"/>
    <w:rsid w:val="00F541CD"/>
    <w:rsid w:val="00F541E4"/>
    <w:rsid w:val="00F54673"/>
    <w:rsid w:val="00F5468E"/>
    <w:rsid w:val="00F5469A"/>
    <w:rsid w:val="00F54826"/>
    <w:rsid w:val="00F5489D"/>
    <w:rsid w:val="00F54C12"/>
    <w:rsid w:val="00F54F5C"/>
    <w:rsid w:val="00F5556D"/>
    <w:rsid w:val="00F55954"/>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D1D"/>
    <w:rsid w:val="00F61EA0"/>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40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47A"/>
    <w:rsid w:val="00F677D0"/>
    <w:rsid w:val="00F6794C"/>
    <w:rsid w:val="00F67957"/>
    <w:rsid w:val="00F679CA"/>
    <w:rsid w:val="00F70006"/>
    <w:rsid w:val="00F7034F"/>
    <w:rsid w:val="00F706CF"/>
    <w:rsid w:val="00F707A8"/>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4D2"/>
    <w:rsid w:val="00F874D7"/>
    <w:rsid w:val="00F8760B"/>
    <w:rsid w:val="00F8774D"/>
    <w:rsid w:val="00F87AD3"/>
    <w:rsid w:val="00F87C57"/>
    <w:rsid w:val="00F87E37"/>
    <w:rsid w:val="00F87EE7"/>
    <w:rsid w:val="00F87F2F"/>
    <w:rsid w:val="00F90095"/>
    <w:rsid w:val="00F9058D"/>
    <w:rsid w:val="00F906EC"/>
    <w:rsid w:val="00F90A80"/>
    <w:rsid w:val="00F90ACB"/>
    <w:rsid w:val="00F914DD"/>
    <w:rsid w:val="00F91534"/>
    <w:rsid w:val="00F915FC"/>
    <w:rsid w:val="00F918AC"/>
    <w:rsid w:val="00F91971"/>
    <w:rsid w:val="00F91D33"/>
    <w:rsid w:val="00F91F5E"/>
    <w:rsid w:val="00F922C0"/>
    <w:rsid w:val="00F92774"/>
    <w:rsid w:val="00F9280B"/>
    <w:rsid w:val="00F92ECE"/>
    <w:rsid w:val="00F92F32"/>
    <w:rsid w:val="00F9333A"/>
    <w:rsid w:val="00F93547"/>
    <w:rsid w:val="00F9363F"/>
    <w:rsid w:val="00F93ACE"/>
    <w:rsid w:val="00F93C48"/>
    <w:rsid w:val="00F94049"/>
    <w:rsid w:val="00F9438E"/>
    <w:rsid w:val="00F9472D"/>
    <w:rsid w:val="00F94C2C"/>
    <w:rsid w:val="00F94C9A"/>
    <w:rsid w:val="00F94CBD"/>
    <w:rsid w:val="00F94D0D"/>
    <w:rsid w:val="00F94E84"/>
    <w:rsid w:val="00F951B6"/>
    <w:rsid w:val="00F955F0"/>
    <w:rsid w:val="00F96061"/>
    <w:rsid w:val="00F964F3"/>
    <w:rsid w:val="00F9669C"/>
    <w:rsid w:val="00F9683D"/>
    <w:rsid w:val="00F96B6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646"/>
    <w:rsid w:val="00FA1761"/>
    <w:rsid w:val="00FA18F4"/>
    <w:rsid w:val="00FA1BF9"/>
    <w:rsid w:val="00FA1EAD"/>
    <w:rsid w:val="00FA2379"/>
    <w:rsid w:val="00FA2416"/>
    <w:rsid w:val="00FA2543"/>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64E"/>
    <w:rsid w:val="00FA581F"/>
    <w:rsid w:val="00FA58A7"/>
    <w:rsid w:val="00FA58E9"/>
    <w:rsid w:val="00FA5AB4"/>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CE"/>
    <w:rsid w:val="00FC43E0"/>
    <w:rsid w:val="00FC488D"/>
    <w:rsid w:val="00FC50CD"/>
    <w:rsid w:val="00FC51BD"/>
    <w:rsid w:val="00FC54C0"/>
    <w:rsid w:val="00FC5505"/>
    <w:rsid w:val="00FC56C4"/>
    <w:rsid w:val="00FC5855"/>
    <w:rsid w:val="00FC6546"/>
    <w:rsid w:val="00FC6604"/>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31C"/>
    <w:rsid w:val="00FE1784"/>
    <w:rsid w:val="00FE17B5"/>
    <w:rsid w:val="00FE18D3"/>
    <w:rsid w:val="00FE1AC6"/>
    <w:rsid w:val="00FE1AF4"/>
    <w:rsid w:val="00FE1B65"/>
    <w:rsid w:val="00FE1F2A"/>
    <w:rsid w:val="00FE2648"/>
    <w:rsid w:val="00FE2732"/>
    <w:rsid w:val="00FE2771"/>
    <w:rsid w:val="00FE2A32"/>
    <w:rsid w:val="00FE2CFF"/>
    <w:rsid w:val="00FE330B"/>
    <w:rsid w:val="00FE3447"/>
    <w:rsid w:val="00FE3798"/>
    <w:rsid w:val="00FE3BA7"/>
    <w:rsid w:val="00FE3D94"/>
    <w:rsid w:val="00FE3EAA"/>
    <w:rsid w:val="00FE4095"/>
    <w:rsid w:val="00FE5373"/>
    <w:rsid w:val="00FE54C1"/>
    <w:rsid w:val="00FE5EF4"/>
    <w:rsid w:val="00FE5F32"/>
    <w:rsid w:val="00FE61CD"/>
    <w:rsid w:val="00FE63A0"/>
    <w:rsid w:val="00FE63D1"/>
    <w:rsid w:val="00FE6573"/>
    <w:rsid w:val="00FE67D1"/>
    <w:rsid w:val="00FE6BCF"/>
    <w:rsid w:val="00FE6F08"/>
    <w:rsid w:val="00FE6F49"/>
    <w:rsid w:val="00FE7160"/>
    <w:rsid w:val="00FE75BC"/>
    <w:rsid w:val="00FE768C"/>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4467"/>
    <w:rsid w:val="00FF45C0"/>
    <w:rsid w:val="00FF45DE"/>
    <w:rsid w:val="00FF46DC"/>
    <w:rsid w:val="00FF472B"/>
    <w:rsid w:val="00FF49A6"/>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1">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6F19AB"/>
    <w:rPr>
      <w:rFonts w:ascii="Arial" w:eastAsia="MS Mincho" w:hAnsi="Arial"/>
      <w:b/>
      <w:szCs w:val="24"/>
      <w:lang w:val="en-US" w:eastAsia="en-US" w:bidi="ar-SA"/>
    </w:rPr>
  </w:style>
  <w:style w:type="character" w:customStyle="1" w:styleId="Char">
    <w:name w:val="正文文本 Char"/>
    <w:link w:val="a0"/>
    <w:qFormat/>
    <w:rsid w:val="006F19AB"/>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6F19AB"/>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6F19AB"/>
    <w:pPr>
      <w:spacing w:after="120"/>
      <w:jc w:val="both"/>
    </w:pPr>
    <w:rPr>
      <w:rFonts w:eastAsia="MS Mincho"/>
    </w:rPr>
  </w:style>
  <w:style w:type="paragraph" w:styleId="ae">
    <w:name w:val="annotation subject"/>
    <w:basedOn w:val="ab"/>
    <w:next w:val="ab"/>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b">
    <w:name w:val="annotation text"/>
    <w:basedOn w:val="a"/>
    <w:link w:val="Char11"/>
    <w:uiPriority w:val="99"/>
    <w:qFormat/>
    <w:rsid w:val="006F19AB"/>
  </w:style>
  <w:style w:type="paragraph" w:styleId="80">
    <w:name w:val="toc 8"/>
    <w:basedOn w:val="1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6F19AB"/>
    <w:pPr>
      <w:numPr>
        <w:numId w:val="3"/>
      </w:numPr>
      <w:tabs>
        <w:tab w:val="left" w:pos="2041"/>
      </w:tabs>
      <w:spacing w:before="180"/>
    </w:pPr>
    <w:rPr>
      <w:rFonts w:ascii="Arial" w:hAnsi="Arial"/>
      <w:sz w:val="22"/>
      <w:szCs w:val="20"/>
    </w:rPr>
  </w:style>
  <w:style w:type="paragraph" w:styleId="ad">
    <w:name w:val="Document Map"/>
    <w:basedOn w:val="a"/>
    <w:semiHidden/>
    <w:rsid w:val="006F19AB"/>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6F19AB"/>
    <w:pPr>
      <w:tabs>
        <w:tab w:val="center" w:pos="4536"/>
        <w:tab w:val="right" w:pos="9072"/>
      </w:tabs>
    </w:pPr>
    <w:rPr>
      <w:rFonts w:ascii="Arial" w:eastAsia="MS Mincho" w:hAnsi="Arial"/>
      <w:b/>
    </w:rPr>
  </w:style>
  <w:style w:type="paragraph" w:styleId="af0">
    <w:name w:val="Balloon Text"/>
    <w:basedOn w:val="a"/>
    <w:semiHidden/>
    <w:rsid w:val="006F19AB"/>
    <w:rPr>
      <w:sz w:val="18"/>
      <w:szCs w:val="18"/>
    </w:rPr>
  </w:style>
  <w:style w:type="paragraph" w:styleId="af">
    <w:name w:val="List"/>
    <w:basedOn w:val="a"/>
    <w:rsid w:val="006F19AB"/>
    <w:pPr>
      <w:ind w:left="283" w:hanging="283"/>
    </w:pPr>
  </w:style>
  <w:style w:type="paragraph" w:styleId="af1">
    <w:name w:val="footer"/>
    <w:basedOn w:val="a"/>
    <w:rsid w:val="006F19AB"/>
    <w:pPr>
      <w:tabs>
        <w:tab w:val="center" w:pos="4153"/>
        <w:tab w:val="right" w:pos="8306"/>
      </w:tabs>
      <w:snapToGrid w:val="0"/>
    </w:pPr>
    <w:rPr>
      <w:sz w:val="18"/>
      <w:szCs w:val="18"/>
    </w:rPr>
  </w:style>
  <w:style w:type="paragraph" w:styleId="11">
    <w:name w:val="toc 1"/>
    <w:basedOn w:val="a"/>
    <w:next w:val="a"/>
    <w:rsid w:val="006F19AB"/>
  </w:style>
  <w:style w:type="paragraph" w:styleId="af2">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0">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3">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rsid w:val="006F19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6">
    <w:basedOn w:val="a"/>
    <w:next w:val="ac"/>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675C15"/>
    <w:rPr>
      <w:color w:val="808080"/>
    </w:rPr>
  </w:style>
  <w:style w:type="character" w:styleId="af8">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E64C8-705F-42A8-8C68-4067687B2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Pages>
  <Words>584</Words>
  <Characters>3329</Characters>
  <Application>Microsoft Office Word</Application>
  <DocSecurity>0</DocSecurity>
  <Lines>27</Lines>
  <Paragraphs>7</Paragraphs>
  <ScaleCrop>false</ScaleCrop>
  <Company>Vivo</Company>
  <LinksUpToDate>false</LinksUpToDate>
  <CharactersWithSpaces>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16</cp:revision>
  <cp:lastPrinted>2011-08-03T09:36:00Z</cp:lastPrinted>
  <dcterms:created xsi:type="dcterms:W3CDTF">2020-05-10T03:29:00Z</dcterms:created>
  <dcterms:modified xsi:type="dcterms:W3CDTF">2020-05-15T14:02:00Z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